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1ECA" w:rsidRPr="0037500E" w:rsidRDefault="00EE1ECA" w:rsidP="000331C0">
      <w:pPr>
        <w:ind w:right="-29"/>
      </w:pPr>
    </w:p>
    <w:p w:rsidR="00CD5739" w:rsidRDefault="00CD5739" w:rsidP="000331C0">
      <w:pPr>
        <w:tabs>
          <w:tab w:val="right" w:pos="7853"/>
        </w:tabs>
        <w:ind w:right="-29"/>
      </w:pPr>
    </w:p>
    <w:p w:rsidR="0019042E" w:rsidRPr="0037500E" w:rsidRDefault="0019042E" w:rsidP="000331C0">
      <w:pPr>
        <w:tabs>
          <w:tab w:val="right" w:pos="7853"/>
        </w:tabs>
        <w:ind w:right="-29"/>
      </w:pPr>
    </w:p>
    <w:p w:rsidR="00CD5739" w:rsidRPr="0037500E" w:rsidRDefault="00C85836" w:rsidP="000331C0">
      <w:pPr>
        <w:tabs>
          <w:tab w:val="right" w:pos="7853"/>
        </w:tabs>
        <w:ind w:right="-29"/>
      </w:pPr>
      <w:r w:rsidRPr="0037500E">
        <w:rPr>
          <w:noProof/>
        </w:rPr>
        <mc:AlternateContent>
          <mc:Choice Requires="wps">
            <w:drawing>
              <wp:anchor distT="0" distB="0" distL="114300" distR="114300" simplePos="0" relativeHeight="251658240" behindDoc="0" locked="0" layoutInCell="1" allowOverlap="1" wp14:anchorId="10CC2E7A" wp14:editId="041FAE22">
                <wp:simplePos x="0" y="0"/>
                <wp:positionH relativeFrom="column">
                  <wp:posOffset>-90805</wp:posOffset>
                </wp:positionH>
                <wp:positionV relativeFrom="paragraph">
                  <wp:posOffset>81280</wp:posOffset>
                </wp:positionV>
                <wp:extent cx="2171700" cy="371475"/>
                <wp:effectExtent l="4445" t="0" r="0" b="4445"/>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371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C56F7" w:rsidRPr="00B101A9" w:rsidRDefault="002C56F7">
                            <w:pPr>
                              <w:rPr>
                                <w:b/>
                                <w:sz w:val="32"/>
                                <w:szCs w:val="32"/>
                              </w:rPr>
                            </w:pPr>
                            <w:r w:rsidRPr="00B101A9">
                              <w:rPr>
                                <w:b/>
                                <w:sz w:val="32"/>
                                <w:szCs w:val="32"/>
                              </w:rPr>
                              <w:t>Pressemitteilung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7.15pt;margin-top:6.4pt;width:171pt;height:29.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" stroked="f">
                <v:textbox>
                  <w:txbxContent>
                    <w:p w:rsidR="002C56F7" w:rsidRPr="00B101A9" w:rsidRDefault="002C56F7">
                      <w:pPr>
                        <w:rPr>
                          <w:b/>
                          <w:sz w:val="32"/>
                          <w:szCs w:val="32"/>
                        </w:rPr>
                      </w:pPr>
                      <w:r w:rsidRPr="00B101A9">
                        <w:rPr>
                          <w:b/>
                          <w:sz w:val="32"/>
                          <w:szCs w:val="32"/>
                        </w:rPr>
                        <w:t>Pressemitteilung</w:t>
                      </w:r>
                    </w:p>
                  </w:txbxContent>
                </v:textbox>
              </v:rect>
            </w:pict>
          </mc:Fallback>
        </mc:AlternateContent>
      </w:r>
    </w:p>
    <w:p w:rsidR="00CD5739" w:rsidRPr="005400E8" w:rsidRDefault="00283AF0" w:rsidP="000331C0">
      <w:pPr>
        <w:tabs>
          <w:tab w:val="right" w:pos="8364"/>
        </w:tabs>
        <w:ind w:right="-29"/>
        <w:rPr>
          <w:sz w:val="18"/>
          <w:szCs w:val="18"/>
        </w:rPr>
      </w:pPr>
      <w:r w:rsidRPr="0037500E">
        <w:tab/>
      </w:r>
      <w:r w:rsidR="0019042E">
        <w:rPr>
          <w:sz w:val="18"/>
          <w:szCs w:val="18"/>
        </w:rPr>
        <w:t>16</w:t>
      </w:r>
      <w:r w:rsidRPr="005400E8">
        <w:rPr>
          <w:sz w:val="18"/>
          <w:szCs w:val="18"/>
        </w:rPr>
        <w:t>/</w:t>
      </w:r>
      <w:r w:rsidR="00714AEF">
        <w:rPr>
          <w:sz w:val="18"/>
          <w:szCs w:val="18"/>
        </w:rPr>
        <w:t>2017</w:t>
      </w:r>
      <w:r w:rsidRPr="005400E8">
        <w:rPr>
          <w:sz w:val="18"/>
          <w:szCs w:val="18"/>
        </w:rPr>
        <w:t>/</w:t>
      </w:r>
      <w:r w:rsidR="00714AEF">
        <w:rPr>
          <w:sz w:val="18"/>
          <w:szCs w:val="18"/>
        </w:rPr>
        <w:t>32</w:t>
      </w:r>
      <w:r w:rsidRPr="005400E8">
        <w:rPr>
          <w:sz w:val="18"/>
          <w:szCs w:val="18"/>
        </w:rPr>
        <w:t>/</w:t>
      </w:r>
      <w:r w:rsidR="00714AEF">
        <w:rPr>
          <w:sz w:val="18"/>
          <w:szCs w:val="18"/>
        </w:rPr>
        <w:t>A</w:t>
      </w:r>
    </w:p>
    <w:p w:rsidR="00A2339C" w:rsidRPr="00794F31" w:rsidRDefault="00CD5739" w:rsidP="000331C0">
      <w:pPr>
        <w:tabs>
          <w:tab w:val="right" w:pos="8364"/>
        </w:tabs>
        <w:ind w:right="-29"/>
        <w:rPr>
          <w:sz w:val="18"/>
          <w:szCs w:val="18"/>
        </w:rPr>
      </w:pPr>
      <w:r w:rsidRPr="00794F31">
        <w:rPr>
          <w:sz w:val="18"/>
          <w:szCs w:val="18"/>
        </w:rPr>
        <w:tab/>
      </w:r>
      <w:r w:rsidR="00E359B7" w:rsidRPr="00794F31">
        <w:rPr>
          <w:sz w:val="18"/>
          <w:szCs w:val="18"/>
        </w:rPr>
        <w:t>Fürth</w:t>
      </w:r>
      <w:r w:rsidRPr="00794F31">
        <w:rPr>
          <w:sz w:val="18"/>
          <w:szCs w:val="18"/>
        </w:rPr>
        <w:t xml:space="preserve">, den </w:t>
      </w:r>
      <w:r w:rsidR="00714AEF">
        <w:rPr>
          <w:sz w:val="18"/>
          <w:szCs w:val="18"/>
        </w:rPr>
        <w:t>26. Januar 2017</w:t>
      </w:r>
    </w:p>
    <w:p w:rsidR="00063603" w:rsidRPr="0037500E" w:rsidRDefault="00063603" w:rsidP="000331C0">
      <w:pPr>
        <w:tabs>
          <w:tab w:val="right" w:pos="7853"/>
        </w:tabs>
        <w:ind w:right="-29"/>
        <w:sectPr w:rsidR="00063603" w:rsidRPr="0037500E" w:rsidSect="000331C0">
          <w:headerReference w:type="even" r:id="rId9"/>
          <w:headerReference w:type="default" r:id="rId10"/>
          <w:headerReference w:type="first" r:id="rId11"/>
          <w:footerReference w:type="first" r:id="rId12"/>
          <w:type w:val="continuous"/>
          <w:pgSz w:w="11906" w:h="16838" w:code="9"/>
          <w:pgMar w:top="1418" w:right="2267" w:bottom="1134" w:left="1304" w:header="709" w:footer="295" w:gutter="0"/>
          <w:cols w:space="708"/>
          <w:titlePg/>
          <w:docGrid w:linePitch="360"/>
        </w:sectPr>
      </w:pPr>
    </w:p>
    <w:p w:rsidR="00CD5739" w:rsidRPr="005400E8" w:rsidRDefault="00CD5739" w:rsidP="000331C0">
      <w:pPr>
        <w:tabs>
          <w:tab w:val="right" w:pos="7853"/>
        </w:tabs>
        <w:ind w:right="-29"/>
        <w:rPr>
          <w:sz w:val="32"/>
          <w:szCs w:val="32"/>
        </w:rPr>
      </w:pPr>
    </w:p>
    <w:tbl>
      <w:tblPr>
        <w:tblW w:w="8472" w:type="dxa"/>
        <w:tblLook w:val="01E0" w:firstRow="1" w:lastRow="1" w:firstColumn="1" w:lastColumn="1" w:noHBand="0" w:noVBand="0"/>
      </w:tblPr>
      <w:tblGrid>
        <w:gridCol w:w="8472"/>
      </w:tblGrid>
      <w:tr w:rsidR="009B6517" w:rsidRPr="0037500E" w:rsidTr="000331C0">
        <w:tc>
          <w:tcPr>
            <w:tcW w:w="8472" w:type="dxa"/>
            <w:shd w:val="clear" w:color="auto" w:fill="auto"/>
          </w:tcPr>
          <w:p w:rsidR="009B6517" w:rsidRPr="00B04B4C" w:rsidRDefault="00714AEF" w:rsidP="000331C0">
            <w:pPr>
              <w:tabs>
                <w:tab w:val="right" w:pos="7853"/>
              </w:tabs>
              <w:ind w:right="-29"/>
              <w:rPr>
                <w:b/>
                <w:sz w:val="32"/>
                <w:szCs w:val="32"/>
              </w:rPr>
            </w:pPr>
            <w:bookmarkStart w:id="0" w:name="HauptÜ"/>
            <w:bookmarkEnd w:id="0"/>
            <w:r>
              <w:rPr>
                <w:b/>
                <w:sz w:val="32"/>
                <w:szCs w:val="32"/>
              </w:rPr>
              <w:t>Weiterer Beschäftigungsanstieg in Bayern</w:t>
            </w:r>
          </w:p>
        </w:tc>
      </w:tr>
      <w:tr w:rsidR="009B6517" w:rsidRPr="0037500E" w:rsidTr="000331C0">
        <w:tc>
          <w:tcPr>
            <w:tcW w:w="8472" w:type="dxa"/>
            <w:shd w:val="clear" w:color="auto" w:fill="auto"/>
          </w:tcPr>
          <w:p w:rsidR="005F7518" w:rsidRPr="005F7518" w:rsidRDefault="005F7518" w:rsidP="000331C0">
            <w:pPr>
              <w:tabs>
                <w:tab w:val="right" w:pos="7853"/>
              </w:tabs>
              <w:ind w:right="-29"/>
              <w:rPr>
                <w:sz w:val="4"/>
                <w:szCs w:val="4"/>
              </w:rPr>
            </w:pPr>
            <w:bookmarkStart w:id="1" w:name="UnterÜ"/>
            <w:bookmarkEnd w:id="1"/>
          </w:p>
          <w:p w:rsidR="009B6517" w:rsidRPr="0037500E" w:rsidRDefault="00714AEF" w:rsidP="000331C0">
            <w:pPr>
              <w:tabs>
                <w:tab w:val="right" w:pos="7853"/>
              </w:tabs>
              <w:ind w:right="-29"/>
            </w:pPr>
            <w:r>
              <w:t>Zahl der Erwerbstätigen im Jahr 2016 bei 7,37 Millionen</w:t>
            </w:r>
          </w:p>
        </w:tc>
      </w:tr>
    </w:tbl>
    <w:p w:rsidR="00CD5739" w:rsidRPr="005400E8" w:rsidRDefault="00CD5739" w:rsidP="000331C0">
      <w:pPr>
        <w:tabs>
          <w:tab w:val="right" w:pos="7853"/>
        </w:tabs>
        <w:ind w:right="-29"/>
        <w:rPr>
          <w:b/>
        </w:rPr>
      </w:pPr>
    </w:p>
    <w:tbl>
      <w:tblPr>
        <w:tblW w:w="8472" w:type="dxa"/>
        <w:tblLook w:val="01E0" w:firstRow="1" w:lastRow="1" w:firstColumn="1" w:lastColumn="1" w:noHBand="0" w:noVBand="0"/>
      </w:tblPr>
      <w:tblGrid>
        <w:gridCol w:w="8472"/>
      </w:tblGrid>
      <w:tr w:rsidR="00647A51" w:rsidRPr="0019042E" w:rsidTr="000331C0">
        <w:tc>
          <w:tcPr>
            <w:tcW w:w="8472" w:type="dxa"/>
            <w:shd w:val="clear" w:color="auto" w:fill="auto"/>
          </w:tcPr>
          <w:p w:rsidR="00647A51" w:rsidRPr="0019042E" w:rsidRDefault="00714AEF" w:rsidP="00104792">
            <w:pPr>
              <w:tabs>
                <w:tab w:val="right" w:pos="7853"/>
              </w:tabs>
              <w:ind w:right="-29"/>
              <w:jc w:val="both"/>
              <w:rPr>
                <w:b/>
                <w:sz w:val="21"/>
                <w:szCs w:val="21"/>
              </w:rPr>
            </w:pPr>
            <w:bookmarkStart w:id="2" w:name="Zusammenfassung"/>
            <w:bookmarkEnd w:id="2"/>
            <w:r w:rsidRPr="0019042E">
              <w:rPr>
                <w:b/>
                <w:sz w:val="21"/>
                <w:szCs w:val="21"/>
              </w:rPr>
              <w:t>Nach Mitteilung des Bayerischen Landesamts für Statistik nahm die Beschäft</w:t>
            </w:r>
            <w:r w:rsidRPr="0019042E">
              <w:rPr>
                <w:b/>
                <w:sz w:val="21"/>
                <w:szCs w:val="21"/>
              </w:rPr>
              <w:t>i</w:t>
            </w:r>
            <w:r w:rsidRPr="0019042E">
              <w:rPr>
                <w:b/>
                <w:sz w:val="21"/>
                <w:szCs w:val="21"/>
              </w:rPr>
              <w:t>gung in Bayern im Jahr 2016 weiter zu. Die Zahl der Erwerbstätigen stieg um 1,</w:t>
            </w:r>
            <w:r w:rsidR="00535A4E" w:rsidRPr="0019042E">
              <w:rPr>
                <w:b/>
                <w:sz w:val="21"/>
                <w:szCs w:val="21"/>
              </w:rPr>
              <w:t>3</w:t>
            </w:r>
            <w:r w:rsidR="0019042E">
              <w:rPr>
                <w:b/>
                <w:sz w:val="21"/>
                <w:szCs w:val="21"/>
              </w:rPr>
              <w:t> </w:t>
            </w:r>
            <w:r w:rsidRPr="0019042E">
              <w:rPr>
                <w:b/>
                <w:sz w:val="21"/>
                <w:szCs w:val="21"/>
              </w:rPr>
              <w:t>Prozent auf 7,37 Millionen Personen an. Bundesweit erhöhte si</w:t>
            </w:r>
            <w:r w:rsidR="0031760F" w:rsidRPr="0019042E">
              <w:rPr>
                <w:b/>
                <w:sz w:val="21"/>
                <w:szCs w:val="21"/>
              </w:rPr>
              <w:t>e</w:t>
            </w:r>
            <w:r w:rsidRPr="0019042E">
              <w:rPr>
                <w:b/>
                <w:sz w:val="21"/>
                <w:szCs w:val="21"/>
              </w:rPr>
              <w:t xml:space="preserve"> </w:t>
            </w:r>
            <w:r w:rsidR="0031760F" w:rsidRPr="0019042E">
              <w:rPr>
                <w:b/>
                <w:sz w:val="21"/>
                <w:szCs w:val="21"/>
              </w:rPr>
              <w:t>sich</w:t>
            </w:r>
            <w:r w:rsidR="0019042E">
              <w:rPr>
                <w:b/>
                <w:sz w:val="21"/>
                <w:szCs w:val="21"/>
              </w:rPr>
              <w:t xml:space="preserve"> um 1,0 </w:t>
            </w:r>
            <w:r w:rsidRPr="0019042E">
              <w:rPr>
                <w:b/>
                <w:sz w:val="21"/>
                <w:szCs w:val="21"/>
              </w:rPr>
              <w:t>Prozent</w:t>
            </w:r>
            <w:r w:rsidR="00D113A1" w:rsidRPr="0019042E">
              <w:rPr>
                <w:b/>
                <w:sz w:val="21"/>
                <w:szCs w:val="21"/>
              </w:rPr>
              <w:t xml:space="preserve"> auf 43,4</w:t>
            </w:r>
            <w:r w:rsidR="00840E22" w:rsidRPr="0019042E">
              <w:rPr>
                <w:b/>
                <w:sz w:val="21"/>
                <w:szCs w:val="21"/>
              </w:rPr>
              <w:t>9</w:t>
            </w:r>
            <w:r w:rsidR="00D113A1" w:rsidRPr="0019042E">
              <w:rPr>
                <w:b/>
                <w:sz w:val="21"/>
                <w:szCs w:val="21"/>
              </w:rPr>
              <w:t xml:space="preserve"> Millionen</w:t>
            </w:r>
            <w:r w:rsidRPr="0019042E">
              <w:rPr>
                <w:b/>
                <w:sz w:val="21"/>
                <w:szCs w:val="21"/>
              </w:rPr>
              <w:t xml:space="preserve">. Während sie in den alten Ländern (ohne Berlin) um 1,0 Prozent stieg, </w:t>
            </w:r>
            <w:r w:rsidR="001F48DE" w:rsidRPr="0019042E">
              <w:rPr>
                <w:b/>
                <w:sz w:val="21"/>
                <w:szCs w:val="21"/>
              </w:rPr>
              <w:t xml:space="preserve">nahm sie </w:t>
            </w:r>
            <w:r w:rsidRPr="0019042E">
              <w:rPr>
                <w:b/>
                <w:sz w:val="21"/>
                <w:szCs w:val="21"/>
              </w:rPr>
              <w:t>in den neuen Ländern (ohne Berlin) um 0,</w:t>
            </w:r>
            <w:r w:rsidR="00104792" w:rsidRPr="0019042E">
              <w:rPr>
                <w:b/>
                <w:sz w:val="21"/>
                <w:szCs w:val="21"/>
              </w:rPr>
              <w:t>6</w:t>
            </w:r>
            <w:r w:rsidRPr="0019042E">
              <w:rPr>
                <w:b/>
                <w:sz w:val="21"/>
                <w:szCs w:val="21"/>
              </w:rPr>
              <w:t xml:space="preserve"> Prozent</w:t>
            </w:r>
            <w:r w:rsidR="001F48DE" w:rsidRPr="0019042E">
              <w:rPr>
                <w:b/>
                <w:sz w:val="21"/>
                <w:szCs w:val="21"/>
              </w:rPr>
              <w:t xml:space="preserve"> zu</w:t>
            </w:r>
            <w:r w:rsidRPr="0019042E">
              <w:rPr>
                <w:b/>
                <w:sz w:val="21"/>
                <w:szCs w:val="21"/>
              </w:rPr>
              <w:t>.</w:t>
            </w:r>
          </w:p>
        </w:tc>
      </w:tr>
    </w:tbl>
    <w:p w:rsidR="00D113A1" w:rsidRPr="0019042E" w:rsidRDefault="00D113A1" w:rsidP="00D113A1">
      <w:pPr>
        <w:tabs>
          <w:tab w:val="right" w:pos="7853"/>
        </w:tabs>
        <w:spacing w:before="120" w:line="240" w:lineRule="atLeast"/>
        <w:ind w:right="-29"/>
        <w:jc w:val="both"/>
        <w:rPr>
          <w:sz w:val="21"/>
          <w:szCs w:val="21"/>
        </w:rPr>
      </w:pPr>
      <w:bookmarkStart w:id="3" w:name="Start"/>
      <w:bookmarkEnd w:id="3"/>
      <w:r w:rsidRPr="0019042E">
        <w:rPr>
          <w:sz w:val="21"/>
          <w:szCs w:val="21"/>
        </w:rPr>
        <w:t>Der Beschäftigungsaufbau setzte sich in Bayern im Jahr 2016</w:t>
      </w:r>
      <w:r w:rsidR="00024777" w:rsidRPr="0019042E">
        <w:rPr>
          <w:sz w:val="21"/>
          <w:szCs w:val="21"/>
        </w:rPr>
        <w:t xml:space="preserve"> </w:t>
      </w:r>
      <w:r w:rsidRPr="0019042E">
        <w:rPr>
          <w:sz w:val="21"/>
          <w:szCs w:val="21"/>
        </w:rPr>
        <w:t>weiter fort. Wie das Bayer</w:t>
      </w:r>
      <w:r w:rsidRPr="0019042E">
        <w:rPr>
          <w:sz w:val="21"/>
          <w:szCs w:val="21"/>
        </w:rPr>
        <w:t>i</w:t>
      </w:r>
      <w:r w:rsidRPr="0019042E">
        <w:rPr>
          <w:sz w:val="21"/>
          <w:szCs w:val="21"/>
        </w:rPr>
        <w:t>sche Landesamt für Statistik meldet, gab es mit rund 7,37 Millionen Erwerbstätigen einen neuen Beschäftigungsrekord. Gegenüber dem Jahr 2015 erhöhte sich die Erwerbstäti</w:t>
      </w:r>
      <w:r w:rsidRPr="0019042E">
        <w:rPr>
          <w:sz w:val="21"/>
          <w:szCs w:val="21"/>
        </w:rPr>
        <w:t>g</w:t>
      </w:r>
      <w:r w:rsidRPr="0019042E">
        <w:rPr>
          <w:sz w:val="21"/>
          <w:szCs w:val="21"/>
        </w:rPr>
        <w:t>keit um 1,</w:t>
      </w:r>
      <w:r w:rsidR="00535A4E" w:rsidRPr="0019042E">
        <w:rPr>
          <w:sz w:val="21"/>
          <w:szCs w:val="21"/>
        </w:rPr>
        <w:t>3</w:t>
      </w:r>
      <w:r w:rsidRPr="0019042E">
        <w:rPr>
          <w:sz w:val="21"/>
          <w:szCs w:val="21"/>
        </w:rPr>
        <w:t xml:space="preserve"> Prozent und lag damit oberhalb der deutschlandweiten Zunahme von 1,0 Pr</w:t>
      </w:r>
      <w:r w:rsidRPr="0019042E">
        <w:rPr>
          <w:sz w:val="21"/>
          <w:szCs w:val="21"/>
        </w:rPr>
        <w:t>o</w:t>
      </w:r>
      <w:r w:rsidRPr="0019042E">
        <w:rPr>
          <w:sz w:val="21"/>
          <w:szCs w:val="21"/>
        </w:rPr>
        <w:t>zent. Die Beschäftigung nahm in den alten Bundesländern (ohne Berlin) mit 1,0 Prozent stärker zu als in den neuen mit 0,</w:t>
      </w:r>
      <w:r w:rsidR="00535A4E" w:rsidRPr="0019042E">
        <w:rPr>
          <w:sz w:val="21"/>
          <w:szCs w:val="21"/>
        </w:rPr>
        <w:t>6</w:t>
      </w:r>
      <w:r w:rsidRPr="0019042E">
        <w:rPr>
          <w:sz w:val="21"/>
          <w:szCs w:val="21"/>
        </w:rPr>
        <w:t xml:space="preserve"> Prozent. Ein Jahr zuvor war es in den neuen Bunde</w:t>
      </w:r>
      <w:r w:rsidRPr="0019042E">
        <w:rPr>
          <w:sz w:val="21"/>
          <w:szCs w:val="21"/>
        </w:rPr>
        <w:t>s</w:t>
      </w:r>
      <w:r w:rsidRPr="0019042E">
        <w:rPr>
          <w:sz w:val="21"/>
          <w:szCs w:val="21"/>
        </w:rPr>
        <w:t>ländern noch zu einem Rückgang um 0,1 Prozent gekommen.</w:t>
      </w:r>
    </w:p>
    <w:p w:rsidR="00D113A1" w:rsidRPr="0019042E" w:rsidRDefault="00AF13A7" w:rsidP="00D113A1">
      <w:pPr>
        <w:tabs>
          <w:tab w:val="left" w:pos="1710"/>
        </w:tabs>
        <w:spacing w:before="120" w:line="240" w:lineRule="atLeast"/>
        <w:ind w:right="-29"/>
        <w:jc w:val="both"/>
        <w:rPr>
          <w:sz w:val="21"/>
          <w:szCs w:val="21"/>
        </w:rPr>
      </w:pPr>
      <w:r>
        <w:rPr>
          <w:sz w:val="21"/>
          <w:szCs w:val="21"/>
        </w:rPr>
        <w:t>Neben Bayern lagen Berlin (+</w:t>
      </w:r>
      <w:r w:rsidR="00D113A1" w:rsidRPr="0019042E">
        <w:rPr>
          <w:sz w:val="21"/>
          <w:szCs w:val="21"/>
        </w:rPr>
        <w:t xml:space="preserve">2,5 Prozent), Hamburg (+1,5 Prozent) und Schleswig-Holstein (+1,4 Prozent) ebenfalls deutlich über dem bundesweiten Durchschnitt. Eine rückläufige Erwerbstätigenentwicklung gab es nur </w:t>
      </w:r>
      <w:r w:rsidR="0002525F">
        <w:rPr>
          <w:sz w:val="21"/>
          <w:szCs w:val="21"/>
        </w:rPr>
        <w:t xml:space="preserve">in Mecklenburg-Vorpommern </w:t>
      </w:r>
      <w:r w:rsidR="0002525F">
        <w:rPr>
          <w:sz w:val="21"/>
          <w:szCs w:val="21"/>
        </w:rPr>
        <w:br/>
        <w:t>(-0,1 </w:t>
      </w:r>
      <w:r w:rsidR="00D113A1" w:rsidRPr="0019042E">
        <w:rPr>
          <w:sz w:val="21"/>
          <w:szCs w:val="21"/>
        </w:rPr>
        <w:t>Prozent).</w:t>
      </w:r>
    </w:p>
    <w:p w:rsidR="0085321A" w:rsidRPr="0019042E" w:rsidRDefault="00D113A1" w:rsidP="00D113A1">
      <w:pPr>
        <w:tabs>
          <w:tab w:val="left" w:pos="1710"/>
        </w:tabs>
        <w:spacing w:before="120" w:line="240" w:lineRule="atLeast"/>
        <w:ind w:right="-29"/>
        <w:jc w:val="both"/>
        <w:rPr>
          <w:sz w:val="21"/>
          <w:szCs w:val="21"/>
        </w:rPr>
      </w:pPr>
      <w:r w:rsidRPr="0019042E">
        <w:rPr>
          <w:sz w:val="21"/>
          <w:szCs w:val="21"/>
        </w:rPr>
        <w:t>Seit 2010 stieg die Erwerbstätigkeit in Bayern um insgesamt rund 59</w:t>
      </w:r>
      <w:r w:rsidR="00104792" w:rsidRPr="0019042E">
        <w:rPr>
          <w:sz w:val="21"/>
          <w:szCs w:val="21"/>
        </w:rPr>
        <w:t>5</w:t>
      </w:r>
      <w:r w:rsidR="00AF13A7">
        <w:rPr>
          <w:sz w:val="21"/>
          <w:szCs w:val="21"/>
        </w:rPr>
        <w:t> </w:t>
      </w:r>
      <w:r w:rsidRPr="0019042E">
        <w:rPr>
          <w:sz w:val="21"/>
          <w:szCs w:val="21"/>
        </w:rPr>
        <w:t>000 Personen an. Damit entstand</w:t>
      </w:r>
      <w:r w:rsidR="0085321A" w:rsidRPr="0019042E">
        <w:rPr>
          <w:sz w:val="21"/>
          <w:szCs w:val="21"/>
        </w:rPr>
        <w:t>en</w:t>
      </w:r>
      <w:r w:rsidRPr="0019042E">
        <w:rPr>
          <w:sz w:val="21"/>
          <w:szCs w:val="21"/>
        </w:rPr>
        <w:t xml:space="preserve"> in den letzten </w:t>
      </w:r>
      <w:r w:rsidR="00024777" w:rsidRPr="0019042E">
        <w:rPr>
          <w:sz w:val="21"/>
          <w:szCs w:val="21"/>
        </w:rPr>
        <w:t>sechs</w:t>
      </w:r>
      <w:r w:rsidRPr="0019042E">
        <w:rPr>
          <w:sz w:val="21"/>
          <w:szCs w:val="21"/>
        </w:rPr>
        <w:t xml:space="preserve"> Jahren im Saldo </w:t>
      </w:r>
      <w:r w:rsidR="0085321A" w:rsidRPr="0019042E">
        <w:rPr>
          <w:sz w:val="21"/>
          <w:szCs w:val="21"/>
        </w:rPr>
        <w:t>24,</w:t>
      </w:r>
      <w:r w:rsidR="00104792" w:rsidRPr="0019042E">
        <w:rPr>
          <w:sz w:val="21"/>
          <w:szCs w:val="21"/>
        </w:rPr>
        <w:t>1</w:t>
      </w:r>
      <w:r w:rsidR="0085321A" w:rsidRPr="0019042E">
        <w:rPr>
          <w:sz w:val="21"/>
          <w:szCs w:val="21"/>
        </w:rPr>
        <w:t xml:space="preserve"> Prozent aller neuen</w:t>
      </w:r>
      <w:r w:rsidRPr="0019042E">
        <w:rPr>
          <w:sz w:val="21"/>
          <w:szCs w:val="21"/>
        </w:rPr>
        <w:t xml:space="preserve"> Arbeit</w:t>
      </w:r>
      <w:r w:rsidRPr="0019042E">
        <w:rPr>
          <w:sz w:val="21"/>
          <w:szCs w:val="21"/>
        </w:rPr>
        <w:t>s</w:t>
      </w:r>
      <w:r w:rsidRPr="0019042E">
        <w:rPr>
          <w:sz w:val="21"/>
          <w:szCs w:val="21"/>
        </w:rPr>
        <w:t>pl</w:t>
      </w:r>
      <w:r w:rsidR="0085321A" w:rsidRPr="0019042E">
        <w:rPr>
          <w:sz w:val="21"/>
          <w:szCs w:val="21"/>
        </w:rPr>
        <w:t>ä</w:t>
      </w:r>
      <w:r w:rsidRPr="0019042E">
        <w:rPr>
          <w:sz w:val="21"/>
          <w:szCs w:val="21"/>
        </w:rPr>
        <w:t>tz</w:t>
      </w:r>
      <w:r w:rsidR="0085321A" w:rsidRPr="0019042E">
        <w:rPr>
          <w:sz w:val="21"/>
          <w:szCs w:val="21"/>
        </w:rPr>
        <w:t>e</w:t>
      </w:r>
      <w:r w:rsidRPr="0019042E">
        <w:rPr>
          <w:sz w:val="21"/>
          <w:szCs w:val="21"/>
        </w:rPr>
        <w:t xml:space="preserve"> im Bundesgebiet in Bayern.</w:t>
      </w:r>
      <w:r w:rsidR="0085321A" w:rsidRPr="0019042E">
        <w:rPr>
          <w:sz w:val="21"/>
          <w:szCs w:val="21"/>
        </w:rPr>
        <w:t xml:space="preserve"> Klammert man Berlin aus der Betrachtung aus, so </w:t>
      </w:r>
      <w:r w:rsidR="00024777" w:rsidRPr="0019042E">
        <w:rPr>
          <w:sz w:val="21"/>
          <w:szCs w:val="21"/>
        </w:rPr>
        <w:t>befanden sich</w:t>
      </w:r>
      <w:r w:rsidR="0085321A" w:rsidRPr="0019042E">
        <w:rPr>
          <w:sz w:val="21"/>
          <w:szCs w:val="21"/>
        </w:rPr>
        <w:t xml:space="preserve"> 90,</w:t>
      </w:r>
      <w:r w:rsidR="00104792" w:rsidRPr="0019042E">
        <w:rPr>
          <w:sz w:val="21"/>
          <w:szCs w:val="21"/>
        </w:rPr>
        <w:t>3</w:t>
      </w:r>
      <w:r w:rsidR="0085321A" w:rsidRPr="0019042E">
        <w:rPr>
          <w:sz w:val="21"/>
          <w:szCs w:val="21"/>
        </w:rPr>
        <w:t xml:space="preserve"> Prozent aller neuen Arbeitsplätze seit dem Jahr 2010 in den alten und 1,</w:t>
      </w:r>
      <w:r w:rsidR="00104792" w:rsidRPr="0019042E">
        <w:rPr>
          <w:sz w:val="21"/>
          <w:szCs w:val="21"/>
        </w:rPr>
        <w:t>5</w:t>
      </w:r>
      <w:r w:rsidR="0085321A" w:rsidRPr="0019042E">
        <w:rPr>
          <w:sz w:val="21"/>
          <w:szCs w:val="21"/>
        </w:rPr>
        <w:t xml:space="preserve"> Prozent in den neuen Bundesländern.</w:t>
      </w:r>
    </w:p>
    <w:p w:rsidR="00D113A1" w:rsidRPr="0019042E" w:rsidRDefault="0085321A" w:rsidP="00D113A1">
      <w:pPr>
        <w:tabs>
          <w:tab w:val="left" w:pos="1710"/>
        </w:tabs>
        <w:spacing w:before="120" w:line="240" w:lineRule="atLeast"/>
        <w:ind w:right="-29"/>
        <w:jc w:val="both"/>
        <w:rPr>
          <w:sz w:val="21"/>
          <w:szCs w:val="21"/>
        </w:rPr>
      </w:pPr>
      <w:r w:rsidRPr="0019042E">
        <w:rPr>
          <w:sz w:val="21"/>
          <w:szCs w:val="21"/>
        </w:rPr>
        <w:t xml:space="preserve">Prozentual lag die Zunahme seit 2010 in Bayern bei 8,8 Prozent. Lediglich in Berlin war sie mit 11,9 Prozent höher. </w:t>
      </w:r>
      <w:r w:rsidR="00D113A1" w:rsidRPr="0019042E">
        <w:rPr>
          <w:sz w:val="21"/>
          <w:szCs w:val="21"/>
        </w:rPr>
        <w:t xml:space="preserve">Bundesweit betrug die Zunahme seit 2010 rund </w:t>
      </w:r>
      <w:r w:rsidRPr="0019042E">
        <w:rPr>
          <w:sz w:val="21"/>
          <w:szCs w:val="21"/>
        </w:rPr>
        <w:t>6,0</w:t>
      </w:r>
      <w:r w:rsidR="00D113A1" w:rsidRPr="0019042E">
        <w:rPr>
          <w:sz w:val="21"/>
          <w:szCs w:val="21"/>
        </w:rPr>
        <w:t xml:space="preserve"> Prozent</w:t>
      </w:r>
      <w:r w:rsidR="00AF13A7">
        <w:rPr>
          <w:sz w:val="21"/>
          <w:szCs w:val="21"/>
        </w:rPr>
        <w:t xml:space="preserve"> (Alte Bundesländer +</w:t>
      </w:r>
      <w:r w:rsidRPr="0019042E">
        <w:rPr>
          <w:sz w:val="21"/>
          <w:szCs w:val="21"/>
        </w:rPr>
        <w:t>6,7 Prozent, neue Bundesländer +0,</w:t>
      </w:r>
      <w:r w:rsidR="00104792" w:rsidRPr="0019042E">
        <w:rPr>
          <w:sz w:val="21"/>
          <w:szCs w:val="21"/>
        </w:rPr>
        <w:t>6</w:t>
      </w:r>
      <w:r w:rsidRPr="0019042E">
        <w:rPr>
          <w:sz w:val="21"/>
          <w:szCs w:val="21"/>
        </w:rPr>
        <w:t xml:space="preserve"> Prozent)</w:t>
      </w:r>
      <w:r w:rsidR="00D113A1" w:rsidRPr="0019042E">
        <w:rPr>
          <w:sz w:val="21"/>
          <w:szCs w:val="21"/>
        </w:rPr>
        <w:t>.</w:t>
      </w:r>
    </w:p>
    <w:p w:rsidR="0019042E" w:rsidRDefault="0019042E" w:rsidP="000331C0">
      <w:pPr>
        <w:tabs>
          <w:tab w:val="right" w:pos="7853"/>
        </w:tabs>
        <w:spacing w:before="120" w:line="240" w:lineRule="atLeast"/>
        <w:ind w:right="-29"/>
        <w:jc w:val="both"/>
        <w:rPr>
          <w:sz w:val="18"/>
          <w:szCs w:val="18"/>
        </w:rPr>
      </w:pPr>
    </w:p>
    <w:p w:rsidR="0019042E" w:rsidRDefault="0019042E" w:rsidP="000331C0">
      <w:pPr>
        <w:tabs>
          <w:tab w:val="right" w:pos="7853"/>
        </w:tabs>
        <w:spacing w:before="120" w:line="240" w:lineRule="atLeast"/>
        <w:ind w:right="-29"/>
        <w:jc w:val="both"/>
        <w:rPr>
          <w:sz w:val="18"/>
          <w:szCs w:val="18"/>
        </w:rPr>
      </w:pPr>
      <w:r w:rsidRPr="0019042E">
        <w:rPr>
          <w:sz w:val="18"/>
          <w:szCs w:val="18"/>
          <w:u w:val="single"/>
        </w:rPr>
        <w:t>Hinweis</w:t>
      </w:r>
      <w:r>
        <w:rPr>
          <w:sz w:val="18"/>
          <w:szCs w:val="18"/>
        </w:rPr>
        <w:t>:</w:t>
      </w:r>
    </w:p>
    <w:p w:rsidR="0002525F" w:rsidRDefault="0085321A" w:rsidP="000331C0">
      <w:pPr>
        <w:tabs>
          <w:tab w:val="right" w:pos="7853"/>
        </w:tabs>
        <w:spacing w:before="120" w:line="240" w:lineRule="atLeast"/>
        <w:ind w:right="-29"/>
        <w:jc w:val="both"/>
        <w:rPr>
          <w:sz w:val="18"/>
          <w:szCs w:val="18"/>
        </w:rPr>
      </w:pPr>
      <w:r w:rsidRPr="000264C9">
        <w:rPr>
          <w:sz w:val="18"/>
          <w:szCs w:val="18"/>
        </w:rPr>
        <w:t>Bei den hier für das Jahr 201</w:t>
      </w:r>
      <w:r>
        <w:rPr>
          <w:sz w:val="18"/>
          <w:szCs w:val="18"/>
        </w:rPr>
        <w:t xml:space="preserve">6 </w:t>
      </w:r>
      <w:r w:rsidRPr="000264C9">
        <w:rPr>
          <w:sz w:val="18"/>
          <w:szCs w:val="18"/>
        </w:rPr>
        <w:t>vorgelegten ersten, noch vorläufigen Länderergebnissen, handelt es sich um Berechnungen des Arbeitskreises „Erwerbstätigenrechnung des Bundes und der Länder“ (AK ETR), dem alle Statistischen Landesämter, das Statistische Bundesamt sowie der Deutsche Städtetag angeh</w:t>
      </w:r>
      <w:r w:rsidRPr="000264C9">
        <w:rPr>
          <w:sz w:val="18"/>
          <w:szCs w:val="18"/>
        </w:rPr>
        <w:t>ö</w:t>
      </w:r>
      <w:r w:rsidRPr="000264C9">
        <w:rPr>
          <w:sz w:val="18"/>
          <w:szCs w:val="18"/>
        </w:rPr>
        <w:t xml:space="preserve">ren. </w:t>
      </w:r>
      <w:r w:rsidRPr="006E2F9C">
        <w:rPr>
          <w:sz w:val="18"/>
          <w:szCs w:val="18"/>
        </w:rPr>
        <w:t xml:space="preserve">Die Darstellung der Erwerbstätigkeit erfolgt als durchschnittliche Größe aller Erwerbstätigen nach dem Inlandskonzept (Arbeitsortkonzept). </w:t>
      </w:r>
    </w:p>
    <w:p w:rsidR="0019042E" w:rsidRDefault="0085321A" w:rsidP="000331C0">
      <w:pPr>
        <w:tabs>
          <w:tab w:val="right" w:pos="7853"/>
        </w:tabs>
        <w:spacing w:before="120" w:line="240" w:lineRule="atLeast"/>
        <w:ind w:right="-29"/>
        <w:jc w:val="both"/>
        <w:rPr>
          <w:sz w:val="18"/>
          <w:szCs w:val="18"/>
        </w:rPr>
      </w:pPr>
      <w:r w:rsidRPr="006E2F9C">
        <w:rPr>
          <w:sz w:val="18"/>
          <w:szCs w:val="18"/>
        </w:rPr>
        <w:t>Zu den Erwerbstätigen rechnen alle Personen, die als Arbeitnehmer (Arbeiter, Angestellte, Beamte s</w:t>
      </w:r>
      <w:r w:rsidRPr="006E2F9C">
        <w:rPr>
          <w:sz w:val="18"/>
          <w:szCs w:val="18"/>
        </w:rPr>
        <w:t>o</w:t>
      </w:r>
      <w:r w:rsidRPr="006E2F9C">
        <w:rPr>
          <w:sz w:val="18"/>
          <w:szCs w:val="18"/>
        </w:rPr>
        <w:t>wie Heimarbeiter und geringfügig Beschäftigte) oder als Selbstständige einschl. deren mithelfenden Familienangehörigen, eine auf Erwerb gerichtete Tätigkeit ausüben, unabhängig von der Dauer der tatsächlich geleisteten oder vertragsmäßig zu leistenden Arbeitszeit. Grundlage für diese Definition bi</w:t>
      </w:r>
      <w:r w:rsidRPr="006E2F9C">
        <w:rPr>
          <w:sz w:val="18"/>
          <w:szCs w:val="18"/>
        </w:rPr>
        <w:t>l</w:t>
      </w:r>
      <w:r w:rsidRPr="006E2F9C">
        <w:rPr>
          <w:sz w:val="18"/>
          <w:szCs w:val="18"/>
        </w:rPr>
        <w:t xml:space="preserve">den die von der International Labour </w:t>
      </w:r>
      <w:proofErr w:type="spellStart"/>
      <w:r w:rsidRPr="006E2F9C">
        <w:rPr>
          <w:sz w:val="18"/>
          <w:szCs w:val="18"/>
        </w:rPr>
        <w:t>Organization</w:t>
      </w:r>
      <w:proofErr w:type="spellEnd"/>
      <w:r w:rsidRPr="006E2F9C">
        <w:rPr>
          <w:sz w:val="18"/>
          <w:szCs w:val="18"/>
        </w:rPr>
        <w:t xml:space="preserve"> (ILO) aufgestellten Normen, die im Einklang mit den entsprechenden Definitionen im Europäischen System der Volkswirtschaftlichen Gesamtrechnungen (ESVG) </w:t>
      </w:r>
      <w:r>
        <w:rPr>
          <w:sz w:val="18"/>
          <w:szCs w:val="18"/>
        </w:rPr>
        <w:t>2010</w:t>
      </w:r>
      <w:r w:rsidRPr="006E2F9C">
        <w:rPr>
          <w:sz w:val="18"/>
          <w:szCs w:val="18"/>
        </w:rPr>
        <w:t xml:space="preserve"> stehen.</w:t>
      </w:r>
      <w:r>
        <w:rPr>
          <w:sz w:val="18"/>
          <w:szCs w:val="18"/>
        </w:rPr>
        <w:t xml:space="preserve"> </w:t>
      </w:r>
    </w:p>
    <w:p w:rsidR="00CD5739" w:rsidRPr="0037500E" w:rsidRDefault="0085321A" w:rsidP="000331C0">
      <w:pPr>
        <w:tabs>
          <w:tab w:val="right" w:pos="7853"/>
        </w:tabs>
        <w:spacing w:before="120" w:line="240" w:lineRule="atLeast"/>
        <w:ind w:right="-29"/>
        <w:jc w:val="both"/>
      </w:pPr>
      <w:r w:rsidRPr="000264C9">
        <w:rPr>
          <w:sz w:val="18"/>
          <w:szCs w:val="18"/>
        </w:rPr>
        <w:t xml:space="preserve">Weitere Ergebnisse zur Erwerbstätigkeit können auf der Homepage des AK ETR unter </w:t>
      </w:r>
      <w:hyperlink r:id="rId13" w:history="1">
        <w:r w:rsidRPr="00D81E01">
          <w:rPr>
            <w:rStyle w:val="Hyperlink"/>
            <w:sz w:val="18"/>
            <w:szCs w:val="18"/>
          </w:rPr>
          <w:t>www.ak-etr.de</w:t>
        </w:r>
      </w:hyperlink>
      <w:r>
        <w:rPr>
          <w:sz w:val="18"/>
          <w:szCs w:val="18"/>
        </w:rPr>
        <w:t xml:space="preserve"> </w:t>
      </w:r>
      <w:r w:rsidRPr="000264C9">
        <w:rPr>
          <w:sz w:val="18"/>
          <w:szCs w:val="18"/>
        </w:rPr>
        <w:t>abgerufen werden.</w:t>
      </w:r>
    </w:p>
    <w:p w:rsidR="00B707FD" w:rsidRPr="0037500E" w:rsidRDefault="0019042E" w:rsidP="0019042E">
      <w:pPr>
        <w:tabs>
          <w:tab w:val="left" w:pos="1710"/>
        </w:tabs>
        <w:spacing w:before="120" w:line="240" w:lineRule="atLeast"/>
        <w:ind w:right="-29"/>
        <w:jc w:val="right"/>
      </w:pPr>
      <w:r>
        <w:t>-2-</w:t>
      </w:r>
    </w:p>
    <w:p w:rsidR="0085321A" w:rsidRDefault="0085321A" w:rsidP="0085321A">
      <w:pPr>
        <w:spacing w:before="120" w:line="320" w:lineRule="atLeast"/>
        <w:rPr>
          <w:sz w:val="15"/>
          <w:szCs w:val="15"/>
        </w:rPr>
      </w:pPr>
    </w:p>
    <w:tbl>
      <w:tblPr>
        <w:tblStyle w:val="Tabellenraster"/>
        <w:tblW w:w="0" w:type="auto"/>
        <w:jc w:val="center"/>
        <w:tblLook w:val="04A0" w:firstRow="1" w:lastRow="0" w:firstColumn="1" w:lastColumn="0" w:noHBand="0" w:noVBand="1"/>
      </w:tblPr>
      <w:tblGrid>
        <w:gridCol w:w="3045"/>
        <w:gridCol w:w="1461"/>
        <w:gridCol w:w="1622"/>
        <w:gridCol w:w="1622"/>
      </w:tblGrid>
      <w:tr w:rsidR="0019042E" w:rsidTr="00A10C80">
        <w:trPr>
          <w:trHeight w:val="524"/>
          <w:jc w:val="center"/>
        </w:trPr>
        <w:tc>
          <w:tcPr>
            <w:tcW w:w="7750" w:type="dxa"/>
            <w:gridSpan w:val="4"/>
            <w:tcBorders>
              <w:top w:val="nil"/>
              <w:left w:val="nil"/>
              <w:bottom w:val="single" w:sz="4" w:space="0" w:color="auto"/>
              <w:right w:val="nil"/>
            </w:tcBorders>
            <w:vAlign w:val="center"/>
          </w:tcPr>
          <w:p w:rsidR="0019042E" w:rsidRPr="0019042E" w:rsidRDefault="0019042E" w:rsidP="0019042E">
            <w:pPr>
              <w:jc w:val="center"/>
              <w:rPr>
                <w:b/>
              </w:rPr>
            </w:pPr>
            <w:r w:rsidRPr="0019042E">
              <w:rPr>
                <w:b/>
              </w:rPr>
              <w:t>Erwerbstätige nach Arbeitsort in den Bundesländern im Jahr 2016</w:t>
            </w:r>
            <w:r w:rsidRPr="0019042E">
              <w:rPr>
                <w:b/>
                <w:vertAlign w:val="superscript"/>
              </w:rPr>
              <w:t>1)</w:t>
            </w:r>
          </w:p>
        </w:tc>
      </w:tr>
      <w:tr w:rsidR="0085321A" w:rsidTr="00B37B7C">
        <w:trPr>
          <w:trHeight w:val="939"/>
          <w:jc w:val="center"/>
        </w:trPr>
        <w:tc>
          <w:tcPr>
            <w:tcW w:w="3045" w:type="dxa"/>
            <w:tcBorders>
              <w:top w:val="single" w:sz="4" w:space="0" w:color="auto"/>
              <w:left w:val="nil"/>
            </w:tcBorders>
            <w:vAlign w:val="center"/>
          </w:tcPr>
          <w:p w:rsidR="0085321A" w:rsidRPr="00B573F8" w:rsidRDefault="0085321A" w:rsidP="0019042E">
            <w:pPr>
              <w:jc w:val="center"/>
              <w:rPr>
                <w:sz w:val="20"/>
                <w:szCs w:val="20"/>
              </w:rPr>
            </w:pPr>
            <w:r w:rsidRPr="00B573F8">
              <w:rPr>
                <w:sz w:val="20"/>
                <w:szCs w:val="20"/>
              </w:rPr>
              <w:t>Land</w:t>
            </w:r>
          </w:p>
        </w:tc>
        <w:tc>
          <w:tcPr>
            <w:tcW w:w="1461" w:type="dxa"/>
            <w:tcBorders>
              <w:top w:val="single" w:sz="4" w:space="0" w:color="auto"/>
            </w:tcBorders>
            <w:vAlign w:val="center"/>
          </w:tcPr>
          <w:p w:rsidR="0085321A" w:rsidRPr="00B573F8" w:rsidRDefault="0085321A" w:rsidP="0019042E">
            <w:pPr>
              <w:jc w:val="center"/>
              <w:rPr>
                <w:sz w:val="20"/>
                <w:szCs w:val="20"/>
              </w:rPr>
            </w:pPr>
            <w:r w:rsidRPr="00B573F8">
              <w:rPr>
                <w:sz w:val="20"/>
                <w:szCs w:val="20"/>
              </w:rPr>
              <w:t>Anzahl in Mio.</w:t>
            </w:r>
          </w:p>
        </w:tc>
        <w:tc>
          <w:tcPr>
            <w:tcW w:w="1622" w:type="dxa"/>
            <w:tcBorders>
              <w:top w:val="single" w:sz="4" w:space="0" w:color="auto"/>
            </w:tcBorders>
            <w:vAlign w:val="center"/>
          </w:tcPr>
          <w:p w:rsidR="0019042E" w:rsidRDefault="0085321A" w:rsidP="0019042E">
            <w:pPr>
              <w:jc w:val="center"/>
              <w:rPr>
                <w:sz w:val="20"/>
                <w:szCs w:val="20"/>
              </w:rPr>
            </w:pPr>
            <w:r w:rsidRPr="00B573F8">
              <w:rPr>
                <w:sz w:val="20"/>
                <w:szCs w:val="20"/>
              </w:rPr>
              <w:t xml:space="preserve">Änderung </w:t>
            </w:r>
          </w:p>
          <w:p w:rsidR="0085321A" w:rsidRPr="00B573F8" w:rsidRDefault="0085321A" w:rsidP="00A10C80">
            <w:pPr>
              <w:jc w:val="center"/>
              <w:rPr>
                <w:sz w:val="20"/>
                <w:szCs w:val="20"/>
              </w:rPr>
            </w:pPr>
            <w:r w:rsidRPr="00B573F8">
              <w:rPr>
                <w:sz w:val="20"/>
                <w:szCs w:val="20"/>
              </w:rPr>
              <w:t>gegenüber dem Vorjahr in %</w:t>
            </w:r>
          </w:p>
        </w:tc>
        <w:tc>
          <w:tcPr>
            <w:tcW w:w="1622" w:type="dxa"/>
            <w:tcBorders>
              <w:top w:val="single" w:sz="4" w:space="0" w:color="auto"/>
              <w:right w:val="nil"/>
            </w:tcBorders>
            <w:vAlign w:val="center"/>
          </w:tcPr>
          <w:p w:rsidR="0019042E" w:rsidRDefault="0085321A" w:rsidP="0019042E">
            <w:pPr>
              <w:jc w:val="center"/>
              <w:rPr>
                <w:sz w:val="20"/>
                <w:szCs w:val="20"/>
              </w:rPr>
            </w:pPr>
            <w:r>
              <w:rPr>
                <w:sz w:val="20"/>
                <w:szCs w:val="20"/>
              </w:rPr>
              <w:t xml:space="preserve">Änderung </w:t>
            </w:r>
          </w:p>
          <w:p w:rsidR="0085321A" w:rsidRPr="00B573F8" w:rsidRDefault="0085321A" w:rsidP="00A10C80">
            <w:pPr>
              <w:jc w:val="center"/>
              <w:rPr>
                <w:sz w:val="20"/>
                <w:szCs w:val="20"/>
              </w:rPr>
            </w:pPr>
            <w:r>
              <w:rPr>
                <w:sz w:val="20"/>
                <w:szCs w:val="20"/>
              </w:rPr>
              <w:t>gegenüber 2010</w:t>
            </w:r>
            <w:r w:rsidR="00A10C80">
              <w:rPr>
                <w:sz w:val="20"/>
                <w:szCs w:val="20"/>
              </w:rPr>
              <w:t xml:space="preserve"> </w:t>
            </w:r>
            <w:r>
              <w:rPr>
                <w:sz w:val="20"/>
                <w:szCs w:val="20"/>
              </w:rPr>
              <w:t>in %</w:t>
            </w:r>
          </w:p>
        </w:tc>
      </w:tr>
      <w:tr w:rsidR="003834AE" w:rsidTr="00B37B7C">
        <w:trPr>
          <w:trHeight w:val="340"/>
          <w:jc w:val="center"/>
        </w:trPr>
        <w:tc>
          <w:tcPr>
            <w:tcW w:w="3045" w:type="dxa"/>
            <w:tcBorders>
              <w:left w:val="nil"/>
            </w:tcBorders>
            <w:vAlign w:val="center"/>
          </w:tcPr>
          <w:p w:rsidR="003834AE" w:rsidRDefault="003834AE" w:rsidP="0019042E">
            <w:pPr>
              <w:rPr>
                <w:sz w:val="20"/>
                <w:szCs w:val="20"/>
              </w:rPr>
            </w:pPr>
            <w:r>
              <w:rPr>
                <w:sz w:val="20"/>
                <w:szCs w:val="20"/>
              </w:rPr>
              <w:t>Baden-Württemberg</w:t>
            </w:r>
          </w:p>
        </w:tc>
        <w:tc>
          <w:tcPr>
            <w:tcW w:w="1461" w:type="dxa"/>
            <w:vAlign w:val="center"/>
          </w:tcPr>
          <w:p w:rsidR="003834AE" w:rsidRDefault="003834AE" w:rsidP="0019042E">
            <w:pPr>
              <w:jc w:val="center"/>
              <w:rPr>
                <w:sz w:val="20"/>
                <w:szCs w:val="20"/>
              </w:rPr>
            </w:pPr>
            <w:r>
              <w:rPr>
                <w:sz w:val="20"/>
                <w:szCs w:val="20"/>
              </w:rPr>
              <w:t>6,14</w:t>
            </w:r>
          </w:p>
        </w:tc>
        <w:tc>
          <w:tcPr>
            <w:tcW w:w="1622" w:type="dxa"/>
            <w:vAlign w:val="center"/>
          </w:tcPr>
          <w:p w:rsidR="003834AE" w:rsidRDefault="003834AE" w:rsidP="0019042E">
            <w:pPr>
              <w:jc w:val="center"/>
              <w:rPr>
                <w:sz w:val="20"/>
                <w:szCs w:val="20"/>
              </w:rPr>
            </w:pPr>
            <w:r>
              <w:rPr>
                <w:sz w:val="20"/>
                <w:szCs w:val="20"/>
              </w:rPr>
              <w:t>1,1</w:t>
            </w:r>
          </w:p>
        </w:tc>
        <w:tc>
          <w:tcPr>
            <w:tcW w:w="1622" w:type="dxa"/>
            <w:tcBorders>
              <w:right w:val="nil"/>
            </w:tcBorders>
            <w:vAlign w:val="center"/>
          </w:tcPr>
          <w:p w:rsidR="003834AE" w:rsidRDefault="003834AE" w:rsidP="0019042E">
            <w:pPr>
              <w:jc w:val="center"/>
              <w:rPr>
                <w:sz w:val="20"/>
                <w:szCs w:val="20"/>
              </w:rPr>
            </w:pPr>
            <w:r>
              <w:rPr>
                <w:sz w:val="20"/>
                <w:szCs w:val="20"/>
              </w:rPr>
              <w:t>7,6</w:t>
            </w:r>
          </w:p>
        </w:tc>
      </w:tr>
      <w:tr w:rsidR="003834AE" w:rsidTr="00B37B7C">
        <w:trPr>
          <w:trHeight w:val="340"/>
          <w:jc w:val="center"/>
        </w:trPr>
        <w:tc>
          <w:tcPr>
            <w:tcW w:w="3045" w:type="dxa"/>
            <w:tcBorders>
              <w:left w:val="nil"/>
            </w:tcBorders>
            <w:vAlign w:val="center"/>
          </w:tcPr>
          <w:p w:rsidR="003834AE" w:rsidRPr="0019042E" w:rsidRDefault="003834AE" w:rsidP="0019042E">
            <w:pPr>
              <w:rPr>
                <w:b/>
                <w:sz w:val="20"/>
                <w:szCs w:val="20"/>
              </w:rPr>
            </w:pPr>
            <w:r w:rsidRPr="0019042E">
              <w:rPr>
                <w:b/>
                <w:sz w:val="20"/>
                <w:szCs w:val="20"/>
              </w:rPr>
              <w:t>Bayern</w:t>
            </w:r>
          </w:p>
        </w:tc>
        <w:tc>
          <w:tcPr>
            <w:tcW w:w="1461" w:type="dxa"/>
            <w:vAlign w:val="center"/>
          </w:tcPr>
          <w:p w:rsidR="003834AE" w:rsidRPr="0019042E" w:rsidRDefault="003834AE" w:rsidP="0019042E">
            <w:pPr>
              <w:jc w:val="center"/>
              <w:rPr>
                <w:b/>
                <w:sz w:val="20"/>
                <w:szCs w:val="20"/>
              </w:rPr>
            </w:pPr>
            <w:r w:rsidRPr="0019042E">
              <w:rPr>
                <w:b/>
                <w:sz w:val="20"/>
                <w:szCs w:val="20"/>
              </w:rPr>
              <w:t>7,37</w:t>
            </w:r>
          </w:p>
        </w:tc>
        <w:tc>
          <w:tcPr>
            <w:tcW w:w="1622" w:type="dxa"/>
            <w:vAlign w:val="center"/>
          </w:tcPr>
          <w:p w:rsidR="003834AE" w:rsidRPr="0019042E" w:rsidRDefault="003834AE" w:rsidP="0019042E">
            <w:pPr>
              <w:jc w:val="center"/>
              <w:rPr>
                <w:b/>
                <w:sz w:val="20"/>
                <w:szCs w:val="20"/>
              </w:rPr>
            </w:pPr>
            <w:r w:rsidRPr="0019042E">
              <w:rPr>
                <w:b/>
                <w:sz w:val="20"/>
                <w:szCs w:val="20"/>
              </w:rPr>
              <w:t>1,3</w:t>
            </w:r>
          </w:p>
        </w:tc>
        <w:tc>
          <w:tcPr>
            <w:tcW w:w="1622" w:type="dxa"/>
            <w:tcBorders>
              <w:right w:val="nil"/>
            </w:tcBorders>
            <w:vAlign w:val="center"/>
          </w:tcPr>
          <w:p w:rsidR="003834AE" w:rsidRPr="0019042E" w:rsidRDefault="003834AE" w:rsidP="0019042E">
            <w:pPr>
              <w:jc w:val="center"/>
              <w:rPr>
                <w:b/>
                <w:sz w:val="20"/>
                <w:szCs w:val="20"/>
              </w:rPr>
            </w:pPr>
            <w:r w:rsidRPr="0019042E">
              <w:rPr>
                <w:b/>
                <w:sz w:val="20"/>
                <w:szCs w:val="20"/>
              </w:rPr>
              <w:t>8,8</w:t>
            </w:r>
          </w:p>
        </w:tc>
      </w:tr>
      <w:tr w:rsidR="003834AE" w:rsidTr="00B37B7C">
        <w:trPr>
          <w:trHeight w:val="340"/>
          <w:jc w:val="center"/>
        </w:trPr>
        <w:tc>
          <w:tcPr>
            <w:tcW w:w="3045" w:type="dxa"/>
            <w:tcBorders>
              <w:left w:val="nil"/>
            </w:tcBorders>
            <w:vAlign w:val="center"/>
          </w:tcPr>
          <w:p w:rsidR="003834AE" w:rsidRDefault="003834AE" w:rsidP="0019042E">
            <w:pPr>
              <w:rPr>
                <w:sz w:val="20"/>
                <w:szCs w:val="20"/>
              </w:rPr>
            </w:pPr>
            <w:r>
              <w:rPr>
                <w:sz w:val="20"/>
                <w:szCs w:val="20"/>
              </w:rPr>
              <w:t>Berlin</w:t>
            </w:r>
          </w:p>
        </w:tc>
        <w:tc>
          <w:tcPr>
            <w:tcW w:w="1461" w:type="dxa"/>
            <w:vAlign w:val="center"/>
          </w:tcPr>
          <w:p w:rsidR="003834AE" w:rsidRDefault="003834AE" w:rsidP="0019042E">
            <w:pPr>
              <w:jc w:val="center"/>
              <w:rPr>
                <w:sz w:val="20"/>
                <w:szCs w:val="20"/>
              </w:rPr>
            </w:pPr>
            <w:r>
              <w:rPr>
                <w:sz w:val="20"/>
                <w:szCs w:val="20"/>
              </w:rPr>
              <w:t>1,89</w:t>
            </w:r>
          </w:p>
        </w:tc>
        <w:tc>
          <w:tcPr>
            <w:tcW w:w="1622" w:type="dxa"/>
            <w:vAlign w:val="center"/>
          </w:tcPr>
          <w:p w:rsidR="003834AE" w:rsidRDefault="003834AE" w:rsidP="0019042E">
            <w:pPr>
              <w:jc w:val="center"/>
              <w:rPr>
                <w:sz w:val="20"/>
                <w:szCs w:val="20"/>
              </w:rPr>
            </w:pPr>
            <w:r>
              <w:rPr>
                <w:sz w:val="20"/>
                <w:szCs w:val="20"/>
              </w:rPr>
              <w:t>2,5</w:t>
            </w:r>
          </w:p>
        </w:tc>
        <w:tc>
          <w:tcPr>
            <w:tcW w:w="1622" w:type="dxa"/>
            <w:tcBorders>
              <w:right w:val="nil"/>
            </w:tcBorders>
            <w:vAlign w:val="center"/>
          </w:tcPr>
          <w:p w:rsidR="003834AE" w:rsidRDefault="003834AE" w:rsidP="0019042E">
            <w:pPr>
              <w:jc w:val="center"/>
              <w:rPr>
                <w:sz w:val="20"/>
                <w:szCs w:val="20"/>
              </w:rPr>
            </w:pPr>
            <w:r>
              <w:rPr>
                <w:sz w:val="20"/>
                <w:szCs w:val="20"/>
              </w:rPr>
              <w:t>11,9</w:t>
            </w:r>
          </w:p>
        </w:tc>
      </w:tr>
      <w:tr w:rsidR="003834AE" w:rsidTr="00B37B7C">
        <w:trPr>
          <w:trHeight w:val="340"/>
          <w:jc w:val="center"/>
        </w:trPr>
        <w:tc>
          <w:tcPr>
            <w:tcW w:w="3045" w:type="dxa"/>
            <w:tcBorders>
              <w:left w:val="nil"/>
            </w:tcBorders>
            <w:vAlign w:val="center"/>
          </w:tcPr>
          <w:p w:rsidR="003834AE" w:rsidRDefault="003834AE" w:rsidP="0019042E">
            <w:pPr>
              <w:rPr>
                <w:sz w:val="20"/>
                <w:szCs w:val="20"/>
              </w:rPr>
            </w:pPr>
            <w:r>
              <w:rPr>
                <w:sz w:val="20"/>
                <w:szCs w:val="20"/>
              </w:rPr>
              <w:t>Brandenburg</w:t>
            </w:r>
          </w:p>
        </w:tc>
        <w:tc>
          <w:tcPr>
            <w:tcW w:w="1461" w:type="dxa"/>
            <w:vAlign w:val="center"/>
          </w:tcPr>
          <w:p w:rsidR="003834AE" w:rsidRDefault="003834AE" w:rsidP="0019042E">
            <w:pPr>
              <w:jc w:val="center"/>
              <w:rPr>
                <w:sz w:val="20"/>
                <w:szCs w:val="20"/>
              </w:rPr>
            </w:pPr>
            <w:r>
              <w:rPr>
                <w:sz w:val="20"/>
                <w:szCs w:val="20"/>
              </w:rPr>
              <w:t>1,10</w:t>
            </w:r>
          </w:p>
        </w:tc>
        <w:tc>
          <w:tcPr>
            <w:tcW w:w="1622" w:type="dxa"/>
            <w:vAlign w:val="center"/>
          </w:tcPr>
          <w:p w:rsidR="003834AE" w:rsidRDefault="003834AE" w:rsidP="0019042E">
            <w:pPr>
              <w:jc w:val="center"/>
              <w:rPr>
                <w:sz w:val="20"/>
                <w:szCs w:val="20"/>
              </w:rPr>
            </w:pPr>
            <w:r>
              <w:rPr>
                <w:sz w:val="20"/>
                <w:szCs w:val="20"/>
              </w:rPr>
              <w:t>1,2</w:t>
            </w:r>
          </w:p>
        </w:tc>
        <w:tc>
          <w:tcPr>
            <w:tcW w:w="1622" w:type="dxa"/>
            <w:tcBorders>
              <w:right w:val="nil"/>
            </w:tcBorders>
            <w:vAlign w:val="center"/>
          </w:tcPr>
          <w:p w:rsidR="003834AE" w:rsidRDefault="003834AE" w:rsidP="0019042E">
            <w:pPr>
              <w:jc w:val="center"/>
              <w:rPr>
                <w:sz w:val="20"/>
                <w:szCs w:val="20"/>
              </w:rPr>
            </w:pPr>
            <w:r>
              <w:rPr>
                <w:sz w:val="20"/>
                <w:szCs w:val="20"/>
              </w:rPr>
              <w:t>1,3</w:t>
            </w:r>
          </w:p>
        </w:tc>
      </w:tr>
      <w:tr w:rsidR="003834AE" w:rsidTr="00B37B7C">
        <w:trPr>
          <w:trHeight w:val="340"/>
          <w:jc w:val="center"/>
        </w:trPr>
        <w:tc>
          <w:tcPr>
            <w:tcW w:w="3045" w:type="dxa"/>
            <w:tcBorders>
              <w:left w:val="nil"/>
            </w:tcBorders>
            <w:vAlign w:val="center"/>
          </w:tcPr>
          <w:p w:rsidR="003834AE" w:rsidRDefault="003834AE" w:rsidP="0019042E">
            <w:pPr>
              <w:rPr>
                <w:sz w:val="20"/>
                <w:szCs w:val="20"/>
              </w:rPr>
            </w:pPr>
            <w:r>
              <w:rPr>
                <w:sz w:val="20"/>
                <w:szCs w:val="20"/>
              </w:rPr>
              <w:t>Bremen</w:t>
            </w:r>
          </w:p>
        </w:tc>
        <w:tc>
          <w:tcPr>
            <w:tcW w:w="1461" w:type="dxa"/>
            <w:vAlign w:val="center"/>
          </w:tcPr>
          <w:p w:rsidR="003834AE" w:rsidRDefault="003834AE" w:rsidP="0019042E">
            <w:pPr>
              <w:jc w:val="center"/>
              <w:rPr>
                <w:sz w:val="20"/>
                <w:szCs w:val="20"/>
              </w:rPr>
            </w:pPr>
            <w:r>
              <w:rPr>
                <w:sz w:val="20"/>
                <w:szCs w:val="20"/>
              </w:rPr>
              <w:t>0,42</w:t>
            </w:r>
          </w:p>
        </w:tc>
        <w:tc>
          <w:tcPr>
            <w:tcW w:w="1622" w:type="dxa"/>
            <w:vAlign w:val="center"/>
          </w:tcPr>
          <w:p w:rsidR="003834AE" w:rsidRDefault="003834AE" w:rsidP="0019042E">
            <w:pPr>
              <w:jc w:val="center"/>
              <w:rPr>
                <w:sz w:val="20"/>
                <w:szCs w:val="20"/>
              </w:rPr>
            </w:pPr>
            <w:r>
              <w:rPr>
                <w:sz w:val="20"/>
                <w:szCs w:val="20"/>
              </w:rPr>
              <w:t>0,7</w:t>
            </w:r>
          </w:p>
        </w:tc>
        <w:tc>
          <w:tcPr>
            <w:tcW w:w="1622" w:type="dxa"/>
            <w:tcBorders>
              <w:right w:val="nil"/>
            </w:tcBorders>
            <w:vAlign w:val="center"/>
          </w:tcPr>
          <w:p w:rsidR="003834AE" w:rsidRDefault="003834AE" w:rsidP="0019042E">
            <w:pPr>
              <w:jc w:val="center"/>
              <w:rPr>
                <w:sz w:val="20"/>
                <w:szCs w:val="20"/>
              </w:rPr>
            </w:pPr>
            <w:r>
              <w:rPr>
                <w:sz w:val="20"/>
                <w:szCs w:val="20"/>
              </w:rPr>
              <w:t>4,8</w:t>
            </w:r>
          </w:p>
        </w:tc>
      </w:tr>
      <w:tr w:rsidR="003834AE" w:rsidTr="00B37B7C">
        <w:trPr>
          <w:trHeight w:val="340"/>
          <w:jc w:val="center"/>
        </w:trPr>
        <w:tc>
          <w:tcPr>
            <w:tcW w:w="3045" w:type="dxa"/>
            <w:tcBorders>
              <w:left w:val="nil"/>
            </w:tcBorders>
            <w:vAlign w:val="center"/>
          </w:tcPr>
          <w:p w:rsidR="003834AE" w:rsidRDefault="003834AE" w:rsidP="0019042E">
            <w:pPr>
              <w:rPr>
                <w:sz w:val="20"/>
                <w:szCs w:val="20"/>
              </w:rPr>
            </w:pPr>
            <w:r>
              <w:rPr>
                <w:sz w:val="20"/>
                <w:szCs w:val="20"/>
              </w:rPr>
              <w:t>Hamburg</w:t>
            </w:r>
          </w:p>
        </w:tc>
        <w:tc>
          <w:tcPr>
            <w:tcW w:w="1461" w:type="dxa"/>
            <w:vAlign w:val="center"/>
          </w:tcPr>
          <w:p w:rsidR="003834AE" w:rsidRDefault="003834AE" w:rsidP="0019042E">
            <w:pPr>
              <w:jc w:val="center"/>
              <w:rPr>
                <w:sz w:val="20"/>
                <w:szCs w:val="20"/>
              </w:rPr>
            </w:pPr>
            <w:r>
              <w:rPr>
                <w:sz w:val="20"/>
                <w:szCs w:val="20"/>
              </w:rPr>
              <w:t>1,22</w:t>
            </w:r>
          </w:p>
        </w:tc>
        <w:tc>
          <w:tcPr>
            <w:tcW w:w="1622" w:type="dxa"/>
            <w:vAlign w:val="center"/>
          </w:tcPr>
          <w:p w:rsidR="003834AE" w:rsidRDefault="003834AE" w:rsidP="0019042E">
            <w:pPr>
              <w:jc w:val="center"/>
              <w:rPr>
                <w:sz w:val="20"/>
                <w:szCs w:val="20"/>
              </w:rPr>
            </w:pPr>
            <w:r>
              <w:rPr>
                <w:sz w:val="20"/>
                <w:szCs w:val="20"/>
              </w:rPr>
              <w:t>1,5</w:t>
            </w:r>
          </w:p>
        </w:tc>
        <w:tc>
          <w:tcPr>
            <w:tcW w:w="1622" w:type="dxa"/>
            <w:tcBorders>
              <w:right w:val="nil"/>
            </w:tcBorders>
            <w:vAlign w:val="center"/>
          </w:tcPr>
          <w:p w:rsidR="003834AE" w:rsidRDefault="003834AE" w:rsidP="0019042E">
            <w:pPr>
              <w:jc w:val="center"/>
              <w:rPr>
                <w:sz w:val="20"/>
                <w:szCs w:val="20"/>
              </w:rPr>
            </w:pPr>
            <w:r>
              <w:rPr>
                <w:sz w:val="20"/>
                <w:szCs w:val="20"/>
              </w:rPr>
              <w:t>8,0</w:t>
            </w:r>
          </w:p>
        </w:tc>
      </w:tr>
      <w:tr w:rsidR="003834AE" w:rsidTr="00B37B7C">
        <w:trPr>
          <w:trHeight w:val="340"/>
          <w:jc w:val="center"/>
        </w:trPr>
        <w:tc>
          <w:tcPr>
            <w:tcW w:w="3045" w:type="dxa"/>
            <w:tcBorders>
              <w:left w:val="nil"/>
            </w:tcBorders>
            <w:vAlign w:val="center"/>
          </w:tcPr>
          <w:p w:rsidR="003834AE" w:rsidRDefault="003834AE" w:rsidP="0019042E">
            <w:pPr>
              <w:rPr>
                <w:sz w:val="20"/>
                <w:szCs w:val="20"/>
              </w:rPr>
            </w:pPr>
            <w:r>
              <w:rPr>
                <w:sz w:val="20"/>
                <w:szCs w:val="20"/>
              </w:rPr>
              <w:t>Hessen</w:t>
            </w:r>
          </w:p>
        </w:tc>
        <w:tc>
          <w:tcPr>
            <w:tcW w:w="1461" w:type="dxa"/>
            <w:vAlign w:val="center"/>
          </w:tcPr>
          <w:p w:rsidR="003834AE" w:rsidRDefault="003834AE" w:rsidP="0019042E">
            <w:pPr>
              <w:jc w:val="center"/>
              <w:rPr>
                <w:sz w:val="20"/>
                <w:szCs w:val="20"/>
              </w:rPr>
            </w:pPr>
            <w:r>
              <w:rPr>
                <w:sz w:val="20"/>
                <w:szCs w:val="20"/>
              </w:rPr>
              <w:t>3,37</w:t>
            </w:r>
          </w:p>
        </w:tc>
        <w:tc>
          <w:tcPr>
            <w:tcW w:w="1622" w:type="dxa"/>
            <w:vAlign w:val="center"/>
          </w:tcPr>
          <w:p w:rsidR="003834AE" w:rsidRDefault="003834AE" w:rsidP="0019042E">
            <w:pPr>
              <w:jc w:val="center"/>
              <w:rPr>
                <w:sz w:val="20"/>
                <w:szCs w:val="20"/>
              </w:rPr>
            </w:pPr>
            <w:r>
              <w:rPr>
                <w:sz w:val="20"/>
                <w:szCs w:val="20"/>
              </w:rPr>
              <w:t>1,1</w:t>
            </w:r>
          </w:p>
        </w:tc>
        <w:tc>
          <w:tcPr>
            <w:tcW w:w="1622" w:type="dxa"/>
            <w:tcBorders>
              <w:right w:val="nil"/>
            </w:tcBorders>
            <w:vAlign w:val="center"/>
          </w:tcPr>
          <w:p w:rsidR="003834AE" w:rsidRDefault="003834AE" w:rsidP="0019042E">
            <w:pPr>
              <w:jc w:val="center"/>
              <w:rPr>
                <w:sz w:val="20"/>
                <w:szCs w:val="20"/>
              </w:rPr>
            </w:pPr>
            <w:r>
              <w:rPr>
                <w:sz w:val="20"/>
                <w:szCs w:val="20"/>
              </w:rPr>
              <w:t>6,1</w:t>
            </w:r>
          </w:p>
        </w:tc>
        <w:bookmarkStart w:id="4" w:name="_GoBack"/>
        <w:bookmarkEnd w:id="4"/>
      </w:tr>
      <w:tr w:rsidR="003834AE" w:rsidTr="00B37B7C">
        <w:trPr>
          <w:trHeight w:val="340"/>
          <w:jc w:val="center"/>
        </w:trPr>
        <w:tc>
          <w:tcPr>
            <w:tcW w:w="3045" w:type="dxa"/>
            <w:tcBorders>
              <w:left w:val="nil"/>
            </w:tcBorders>
            <w:vAlign w:val="center"/>
          </w:tcPr>
          <w:p w:rsidR="003834AE" w:rsidRDefault="003834AE" w:rsidP="0019042E">
            <w:pPr>
              <w:rPr>
                <w:sz w:val="20"/>
                <w:szCs w:val="20"/>
              </w:rPr>
            </w:pPr>
            <w:r>
              <w:rPr>
                <w:sz w:val="20"/>
                <w:szCs w:val="20"/>
              </w:rPr>
              <w:t>Mecklenburg-Vorpommern</w:t>
            </w:r>
          </w:p>
        </w:tc>
        <w:tc>
          <w:tcPr>
            <w:tcW w:w="1461" w:type="dxa"/>
            <w:vAlign w:val="center"/>
          </w:tcPr>
          <w:p w:rsidR="003834AE" w:rsidRDefault="003834AE" w:rsidP="0019042E">
            <w:pPr>
              <w:jc w:val="center"/>
              <w:rPr>
                <w:sz w:val="20"/>
                <w:szCs w:val="20"/>
              </w:rPr>
            </w:pPr>
            <w:r>
              <w:rPr>
                <w:sz w:val="20"/>
                <w:szCs w:val="20"/>
              </w:rPr>
              <w:t>0,74</w:t>
            </w:r>
          </w:p>
        </w:tc>
        <w:tc>
          <w:tcPr>
            <w:tcW w:w="1622" w:type="dxa"/>
            <w:vAlign w:val="center"/>
          </w:tcPr>
          <w:p w:rsidR="003834AE" w:rsidRDefault="003834AE" w:rsidP="0019042E">
            <w:pPr>
              <w:jc w:val="center"/>
              <w:rPr>
                <w:sz w:val="20"/>
                <w:szCs w:val="20"/>
              </w:rPr>
            </w:pPr>
            <w:r>
              <w:rPr>
                <w:sz w:val="20"/>
                <w:szCs w:val="20"/>
              </w:rPr>
              <w:t>- 0,1</w:t>
            </w:r>
          </w:p>
        </w:tc>
        <w:tc>
          <w:tcPr>
            <w:tcW w:w="1622" w:type="dxa"/>
            <w:tcBorders>
              <w:right w:val="nil"/>
            </w:tcBorders>
            <w:vAlign w:val="center"/>
          </w:tcPr>
          <w:p w:rsidR="003834AE" w:rsidRDefault="003834AE" w:rsidP="0019042E">
            <w:pPr>
              <w:jc w:val="center"/>
              <w:rPr>
                <w:sz w:val="20"/>
                <w:szCs w:val="20"/>
              </w:rPr>
            </w:pPr>
            <w:r>
              <w:rPr>
                <w:sz w:val="20"/>
                <w:szCs w:val="20"/>
              </w:rPr>
              <w:t>-1,0</w:t>
            </w:r>
          </w:p>
        </w:tc>
      </w:tr>
      <w:tr w:rsidR="003834AE" w:rsidTr="00B37B7C">
        <w:trPr>
          <w:trHeight w:val="340"/>
          <w:jc w:val="center"/>
        </w:trPr>
        <w:tc>
          <w:tcPr>
            <w:tcW w:w="3045" w:type="dxa"/>
            <w:tcBorders>
              <w:left w:val="nil"/>
            </w:tcBorders>
            <w:vAlign w:val="center"/>
          </w:tcPr>
          <w:p w:rsidR="003834AE" w:rsidRDefault="003834AE" w:rsidP="0019042E">
            <w:pPr>
              <w:rPr>
                <w:sz w:val="20"/>
                <w:szCs w:val="20"/>
              </w:rPr>
            </w:pPr>
            <w:r>
              <w:rPr>
                <w:sz w:val="20"/>
                <w:szCs w:val="20"/>
              </w:rPr>
              <w:t>Niedersachsen</w:t>
            </w:r>
          </w:p>
        </w:tc>
        <w:tc>
          <w:tcPr>
            <w:tcW w:w="1461" w:type="dxa"/>
            <w:vAlign w:val="center"/>
          </w:tcPr>
          <w:p w:rsidR="003834AE" w:rsidRDefault="003834AE" w:rsidP="0019042E">
            <w:pPr>
              <w:jc w:val="center"/>
              <w:rPr>
                <w:sz w:val="20"/>
                <w:szCs w:val="20"/>
              </w:rPr>
            </w:pPr>
            <w:r>
              <w:rPr>
                <w:sz w:val="20"/>
                <w:szCs w:val="20"/>
              </w:rPr>
              <w:t>3,99</w:t>
            </w:r>
          </w:p>
        </w:tc>
        <w:tc>
          <w:tcPr>
            <w:tcW w:w="1622" w:type="dxa"/>
            <w:vAlign w:val="center"/>
          </w:tcPr>
          <w:p w:rsidR="003834AE" w:rsidRDefault="003834AE" w:rsidP="0019042E">
            <w:pPr>
              <w:jc w:val="center"/>
              <w:rPr>
                <w:sz w:val="20"/>
                <w:szCs w:val="20"/>
              </w:rPr>
            </w:pPr>
            <w:r>
              <w:rPr>
                <w:sz w:val="20"/>
                <w:szCs w:val="20"/>
              </w:rPr>
              <w:t>0,7</w:t>
            </w:r>
          </w:p>
        </w:tc>
        <w:tc>
          <w:tcPr>
            <w:tcW w:w="1622" w:type="dxa"/>
            <w:tcBorders>
              <w:right w:val="nil"/>
            </w:tcBorders>
            <w:vAlign w:val="center"/>
          </w:tcPr>
          <w:p w:rsidR="003834AE" w:rsidRDefault="003834AE" w:rsidP="0019042E">
            <w:pPr>
              <w:jc w:val="center"/>
              <w:rPr>
                <w:sz w:val="20"/>
                <w:szCs w:val="20"/>
              </w:rPr>
            </w:pPr>
            <w:r>
              <w:rPr>
                <w:sz w:val="20"/>
                <w:szCs w:val="20"/>
              </w:rPr>
              <w:t>6,6</w:t>
            </w:r>
          </w:p>
        </w:tc>
      </w:tr>
      <w:tr w:rsidR="003834AE" w:rsidTr="00B37B7C">
        <w:trPr>
          <w:trHeight w:val="340"/>
          <w:jc w:val="center"/>
        </w:trPr>
        <w:tc>
          <w:tcPr>
            <w:tcW w:w="3045" w:type="dxa"/>
            <w:tcBorders>
              <w:left w:val="nil"/>
            </w:tcBorders>
            <w:vAlign w:val="center"/>
          </w:tcPr>
          <w:p w:rsidR="003834AE" w:rsidRDefault="003834AE" w:rsidP="0019042E">
            <w:pPr>
              <w:rPr>
                <w:sz w:val="20"/>
                <w:szCs w:val="20"/>
              </w:rPr>
            </w:pPr>
            <w:r>
              <w:rPr>
                <w:sz w:val="20"/>
                <w:szCs w:val="20"/>
              </w:rPr>
              <w:t>Nordrhein-Westfalen</w:t>
            </w:r>
          </w:p>
        </w:tc>
        <w:tc>
          <w:tcPr>
            <w:tcW w:w="1461" w:type="dxa"/>
            <w:vAlign w:val="center"/>
          </w:tcPr>
          <w:p w:rsidR="003834AE" w:rsidRDefault="003834AE" w:rsidP="0019042E">
            <w:pPr>
              <w:jc w:val="center"/>
              <w:rPr>
                <w:sz w:val="20"/>
                <w:szCs w:val="20"/>
              </w:rPr>
            </w:pPr>
            <w:r>
              <w:rPr>
                <w:sz w:val="20"/>
                <w:szCs w:val="20"/>
              </w:rPr>
              <w:t>9,27</w:t>
            </w:r>
          </w:p>
        </w:tc>
        <w:tc>
          <w:tcPr>
            <w:tcW w:w="1622" w:type="dxa"/>
            <w:vAlign w:val="center"/>
          </w:tcPr>
          <w:p w:rsidR="003834AE" w:rsidRDefault="003834AE" w:rsidP="0019042E">
            <w:pPr>
              <w:jc w:val="center"/>
              <w:rPr>
                <w:sz w:val="20"/>
                <w:szCs w:val="20"/>
              </w:rPr>
            </w:pPr>
            <w:r>
              <w:rPr>
                <w:sz w:val="20"/>
                <w:szCs w:val="20"/>
              </w:rPr>
              <w:t>0,8</w:t>
            </w:r>
          </w:p>
        </w:tc>
        <w:tc>
          <w:tcPr>
            <w:tcW w:w="1622" w:type="dxa"/>
            <w:tcBorders>
              <w:right w:val="nil"/>
            </w:tcBorders>
            <w:vAlign w:val="center"/>
          </w:tcPr>
          <w:p w:rsidR="003834AE" w:rsidRDefault="003834AE" w:rsidP="0019042E">
            <w:pPr>
              <w:jc w:val="center"/>
              <w:rPr>
                <w:sz w:val="20"/>
                <w:szCs w:val="20"/>
              </w:rPr>
            </w:pPr>
            <w:r>
              <w:rPr>
                <w:sz w:val="20"/>
                <w:szCs w:val="20"/>
              </w:rPr>
              <w:t>5,5</w:t>
            </w:r>
          </w:p>
        </w:tc>
      </w:tr>
      <w:tr w:rsidR="003834AE" w:rsidTr="00B37B7C">
        <w:trPr>
          <w:trHeight w:val="340"/>
          <w:jc w:val="center"/>
        </w:trPr>
        <w:tc>
          <w:tcPr>
            <w:tcW w:w="3045" w:type="dxa"/>
            <w:tcBorders>
              <w:left w:val="nil"/>
            </w:tcBorders>
            <w:vAlign w:val="center"/>
          </w:tcPr>
          <w:p w:rsidR="003834AE" w:rsidRDefault="003834AE" w:rsidP="0019042E">
            <w:pPr>
              <w:rPr>
                <w:sz w:val="20"/>
                <w:szCs w:val="20"/>
              </w:rPr>
            </w:pPr>
            <w:r>
              <w:rPr>
                <w:sz w:val="20"/>
                <w:szCs w:val="20"/>
              </w:rPr>
              <w:t>Rheinland-Pfalz</w:t>
            </w:r>
          </w:p>
        </w:tc>
        <w:tc>
          <w:tcPr>
            <w:tcW w:w="1461" w:type="dxa"/>
            <w:vAlign w:val="center"/>
          </w:tcPr>
          <w:p w:rsidR="003834AE" w:rsidRDefault="003834AE" w:rsidP="0019042E">
            <w:pPr>
              <w:jc w:val="center"/>
              <w:rPr>
                <w:sz w:val="20"/>
                <w:szCs w:val="20"/>
              </w:rPr>
            </w:pPr>
            <w:r>
              <w:rPr>
                <w:sz w:val="20"/>
                <w:szCs w:val="20"/>
              </w:rPr>
              <w:t>2,00</w:t>
            </w:r>
          </w:p>
        </w:tc>
        <w:tc>
          <w:tcPr>
            <w:tcW w:w="1622" w:type="dxa"/>
            <w:vAlign w:val="center"/>
          </w:tcPr>
          <w:p w:rsidR="003834AE" w:rsidRDefault="003834AE" w:rsidP="0019042E">
            <w:pPr>
              <w:jc w:val="center"/>
              <w:rPr>
                <w:sz w:val="20"/>
                <w:szCs w:val="20"/>
              </w:rPr>
            </w:pPr>
            <w:r>
              <w:rPr>
                <w:sz w:val="20"/>
                <w:szCs w:val="20"/>
              </w:rPr>
              <w:t>0,5</w:t>
            </w:r>
          </w:p>
        </w:tc>
        <w:tc>
          <w:tcPr>
            <w:tcW w:w="1622" w:type="dxa"/>
            <w:tcBorders>
              <w:right w:val="nil"/>
            </w:tcBorders>
            <w:vAlign w:val="center"/>
          </w:tcPr>
          <w:p w:rsidR="003834AE" w:rsidRDefault="003834AE" w:rsidP="0019042E">
            <w:pPr>
              <w:jc w:val="center"/>
              <w:rPr>
                <w:sz w:val="20"/>
                <w:szCs w:val="20"/>
              </w:rPr>
            </w:pPr>
            <w:r>
              <w:rPr>
                <w:sz w:val="20"/>
                <w:szCs w:val="20"/>
              </w:rPr>
              <w:t>4,7</w:t>
            </w:r>
          </w:p>
        </w:tc>
      </w:tr>
      <w:tr w:rsidR="003834AE" w:rsidTr="00B37B7C">
        <w:trPr>
          <w:trHeight w:val="340"/>
          <w:jc w:val="center"/>
        </w:trPr>
        <w:tc>
          <w:tcPr>
            <w:tcW w:w="3045" w:type="dxa"/>
            <w:tcBorders>
              <w:left w:val="nil"/>
            </w:tcBorders>
            <w:vAlign w:val="center"/>
          </w:tcPr>
          <w:p w:rsidR="003834AE" w:rsidRDefault="003834AE" w:rsidP="0019042E">
            <w:pPr>
              <w:rPr>
                <w:sz w:val="20"/>
                <w:szCs w:val="20"/>
              </w:rPr>
            </w:pPr>
            <w:r>
              <w:rPr>
                <w:sz w:val="20"/>
                <w:szCs w:val="20"/>
              </w:rPr>
              <w:t>Saarland</w:t>
            </w:r>
          </w:p>
        </w:tc>
        <w:tc>
          <w:tcPr>
            <w:tcW w:w="1461" w:type="dxa"/>
            <w:vAlign w:val="center"/>
          </w:tcPr>
          <w:p w:rsidR="003834AE" w:rsidRDefault="003834AE" w:rsidP="0019042E">
            <w:pPr>
              <w:jc w:val="center"/>
              <w:rPr>
                <w:sz w:val="20"/>
                <w:szCs w:val="20"/>
              </w:rPr>
            </w:pPr>
            <w:r>
              <w:rPr>
                <w:sz w:val="20"/>
                <w:szCs w:val="20"/>
              </w:rPr>
              <w:t>0,52</w:t>
            </w:r>
          </w:p>
        </w:tc>
        <w:tc>
          <w:tcPr>
            <w:tcW w:w="1622" w:type="dxa"/>
            <w:vAlign w:val="center"/>
          </w:tcPr>
          <w:p w:rsidR="003834AE" w:rsidRDefault="003834AE" w:rsidP="0019042E">
            <w:pPr>
              <w:jc w:val="center"/>
              <w:rPr>
                <w:sz w:val="20"/>
                <w:szCs w:val="20"/>
              </w:rPr>
            </w:pPr>
            <w:r>
              <w:rPr>
                <w:sz w:val="20"/>
                <w:szCs w:val="20"/>
              </w:rPr>
              <w:t>0,2</w:t>
            </w:r>
          </w:p>
        </w:tc>
        <w:tc>
          <w:tcPr>
            <w:tcW w:w="1622" w:type="dxa"/>
            <w:tcBorders>
              <w:right w:val="nil"/>
            </w:tcBorders>
            <w:vAlign w:val="center"/>
          </w:tcPr>
          <w:p w:rsidR="003834AE" w:rsidRDefault="003834AE" w:rsidP="0019042E">
            <w:pPr>
              <w:jc w:val="center"/>
              <w:rPr>
                <w:sz w:val="20"/>
                <w:szCs w:val="20"/>
              </w:rPr>
            </w:pPr>
            <w:r>
              <w:rPr>
                <w:sz w:val="20"/>
                <w:szCs w:val="20"/>
              </w:rPr>
              <w:t>0,7</w:t>
            </w:r>
          </w:p>
        </w:tc>
      </w:tr>
      <w:tr w:rsidR="003834AE" w:rsidTr="00B37B7C">
        <w:trPr>
          <w:trHeight w:val="340"/>
          <w:jc w:val="center"/>
        </w:trPr>
        <w:tc>
          <w:tcPr>
            <w:tcW w:w="3045" w:type="dxa"/>
            <w:tcBorders>
              <w:left w:val="nil"/>
            </w:tcBorders>
            <w:vAlign w:val="center"/>
          </w:tcPr>
          <w:p w:rsidR="003834AE" w:rsidRDefault="003834AE" w:rsidP="0019042E">
            <w:pPr>
              <w:rPr>
                <w:sz w:val="20"/>
                <w:szCs w:val="20"/>
              </w:rPr>
            </w:pPr>
            <w:r>
              <w:rPr>
                <w:sz w:val="20"/>
                <w:szCs w:val="20"/>
              </w:rPr>
              <w:t>Sachsen</w:t>
            </w:r>
          </w:p>
        </w:tc>
        <w:tc>
          <w:tcPr>
            <w:tcW w:w="1461" w:type="dxa"/>
            <w:vAlign w:val="center"/>
          </w:tcPr>
          <w:p w:rsidR="003834AE" w:rsidRDefault="003834AE" w:rsidP="0019042E">
            <w:pPr>
              <w:jc w:val="center"/>
              <w:rPr>
                <w:sz w:val="20"/>
                <w:szCs w:val="20"/>
              </w:rPr>
            </w:pPr>
            <w:r>
              <w:rPr>
                <w:sz w:val="20"/>
                <w:szCs w:val="20"/>
              </w:rPr>
              <w:t>2,03</w:t>
            </w:r>
          </w:p>
        </w:tc>
        <w:tc>
          <w:tcPr>
            <w:tcW w:w="1622" w:type="dxa"/>
            <w:vAlign w:val="center"/>
          </w:tcPr>
          <w:p w:rsidR="003834AE" w:rsidRDefault="003834AE" w:rsidP="0019042E">
            <w:pPr>
              <w:jc w:val="center"/>
              <w:rPr>
                <w:sz w:val="20"/>
                <w:szCs w:val="20"/>
              </w:rPr>
            </w:pPr>
            <w:r>
              <w:rPr>
                <w:sz w:val="20"/>
                <w:szCs w:val="20"/>
              </w:rPr>
              <w:t>1,0</w:t>
            </w:r>
          </w:p>
        </w:tc>
        <w:tc>
          <w:tcPr>
            <w:tcW w:w="1622" w:type="dxa"/>
            <w:tcBorders>
              <w:right w:val="nil"/>
            </w:tcBorders>
            <w:vAlign w:val="center"/>
          </w:tcPr>
          <w:p w:rsidR="003834AE" w:rsidRDefault="003834AE" w:rsidP="0019042E">
            <w:pPr>
              <w:jc w:val="center"/>
              <w:rPr>
                <w:sz w:val="20"/>
                <w:szCs w:val="20"/>
              </w:rPr>
            </w:pPr>
            <w:r>
              <w:rPr>
                <w:sz w:val="20"/>
                <w:szCs w:val="20"/>
              </w:rPr>
              <w:t>2,9</w:t>
            </w:r>
          </w:p>
        </w:tc>
      </w:tr>
      <w:tr w:rsidR="003834AE" w:rsidTr="00B37B7C">
        <w:trPr>
          <w:trHeight w:val="340"/>
          <w:jc w:val="center"/>
        </w:trPr>
        <w:tc>
          <w:tcPr>
            <w:tcW w:w="3045" w:type="dxa"/>
            <w:tcBorders>
              <w:left w:val="nil"/>
            </w:tcBorders>
            <w:vAlign w:val="center"/>
          </w:tcPr>
          <w:p w:rsidR="003834AE" w:rsidRDefault="003834AE" w:rsidP="0019042E">
            <w:pPr>
              <w:rPr>
                <w:sz w:val="20"/>
                <w:szCs w:val="20"/>
              </w:rPr>
            </w:pPr>
            <w:r>
              <w:rPr>
                <w:sz w:val="20"/>
                <w:szCs w:val="20"/>
              </w:rPr>
              <w:t>Sachsen-Anhalt</w:t>
            </w:r>
          </w:p>
        </w:tc>
        <w:tc>
          <w:tcPr>
            <w:tcW w:w="1461" w:type="dxa"/>
            <w:vAlign w:val="center"/>
          </w:tcPr>
          <w:p w:rsidR="003834AE" w:rsidRDefault="003834AE" w:rsidP="0019042E">
            <w:pPr>
              <w:jc w:val="center"/>
              <w:rPr>
                <w:sz w:val="20"/>
                <w:szCs w:val="20"/>
              </w:rPr>
            </w:pPr>
            <w:r>
              <w:rPr>
                <w:sz w:val="20"/>
                <w:szCs w:val="20"/>
              </w:rPr>
              <w:t>1,01</w:t>
            </w:r>
          </w:p>
        </w:tc>
        <w:tc>
          <w:tcPr>
            <w:tcW w:w="1622" w:type="dxa"/>
            <w:vAlign w:val="center"/>
          </w:tcPr>
          <w:p w:rsidR="003834AE" w:rsidRDefault="003834AE" w:rsidP="0019042E">
            <w:pPr>
              <w:jc w:val="center"/>
              <w:rPr>
                <w:sz w:val="20"/>
                <w:szCs w:val="20"/>
              </w:rPr>
            </w:pPr>
            <w:r>
              <w:rPr>
                <w:sz w:val="20"/>
                <w:szCs w:val="20"/>
              </w:rPr>
              <w:t>0,1</w:t>
            </w:r>
          </w:p>
        </w:tc>
        <w:tc>
          <w:tcPr>
            <w:tcW w:w="1622" w:type="dxa"/>
            <w:tcBorders>
              <w:right w:val="nil"/>
            </w:tcBorders>
            <w:vAlign w:val="center"/>
          </w:tcPr>
          <w:p w:rsidR="003834AE" w:rsidRDefault="003834AE" w:rsidP="0019042E">
            <w:pPr>
              <w:jc w:val="center"/>
              <w:rPr>
                <w:sz w:val="20"/>
                <w:szCs w:val="20"/>
              </w:rPr>
            </w:pPr>
            <w:r>
              <w:rPr>
                <w:sz w:val="20"/>
                <w:szCs w:val="20"/>
              </w:rPr>
              <w:t>-2,3</w:t>
            </w:r>
          </w:p>
        </w:tc>
      </w:tr>
      <w:tr w:rsidR="003834AE" w:rsidTr="00B37B7C">
        <w:trPr>
          <w:trHeight w:val="340"/>
          <w:jc w:val="center"/>
        </w:trPr>
        <w:tc>
          <w:tcPr>
            <w:tcW w:w="3045" w:type="dxa"/>
            <w:tcBorders>
              <w:left w:val="nil"/>
            </w:tcBorders>
            <w:vAlign w:val="center"/>
          </w:tcPr>
          <w:p w:rsidR="003834AE" w:rsidRDefault="003834AE" w:rsidP="0019042E">
            <w:pPr>
              <w:rPr>
                <w:sz w:val="20"/>
                <w:szCs w:val="20"/>
              </w:rPr>
            </w:pPr>
            <w:r>
              <w:rPr>
                <w:sz w:val="20"/>
                <w:szCs w:val="20"/>
              </w:rPr>
              <w:t>Schleswig-Holstein</w:t>
            </w:r>
          </w:p>
        </w:tc>
        <w:tc>
          <w:tcPr>
            <w:tcW w:w="1461" w:type="dxa"/>
            <w:vAlign w:val="center"/>
          </w:tcPr>
          <w:p w:rsidR="003834AE" w:rsidRDefault="003834AE" w:rsidP="0019042E">
            <w:pPr>
              <w:jc w:val="center"/>
              <w:rPr>
                <w:sz w:val="20"/>
                <w:szCs w:val="20"/>
              </w:rPr>
            </w:pPr>
            <w:r>
              <w:rPr>
                <w:sz w:val="20"/>
                <w:szCs w:val="20"/>
              </w:rPr>
              <w:t>1,37</w:t>
            </w:r>
          </w:p>
        </w:tc>
        <w:tc>
          <w:tcPr>
            <w:tcW w:w="1622" w:type="dxa"/>
            <w:vAlign w:val="center"/>
          </w:tcPr>
          <w:p w:rsidR="003834AE" w:rsidRDefault="003834AE" w:rsidP="0019042E">
            <w:pPr>
              <w:jc w:val="center"/>
              <w:rPr>
                <w:sz w:val="20"/>
                <w:szCs w:val="20"/>
              </w:rPr>
            </w:pPr>
            <w:r>
              <w:rPr>
                <w:sz w:val="20"/>
                <w:szCs w:val="20"/>
              </w:rPr>
              <w:t>1,4</w:t>
            </w:r>
          </w:p>
        </w:tc>
        <w:tc>
          <w:tcPr>
            <w:tcW w:w="1622" w:type="dxa"/>
            <w:tcBorders>
              <w:right w:val="nil"/>
            </w:tcBorders>
            <w:vAlign w:val="center"/>
          </w:tcPr>
          <w:p w:rsidR="003834AE" w:rsidRDefault="003834AE" w:rsidP="0019042E">
            <w:pPr>
              <w:jc w:val="center"/>
              <w:rPr>
                <w:sz w:val="20"/>
                <w:szCs w:val="20"/>
              </w:rPr>
            </w:pPr>
            <w:r>
              <w:rPr>
                <w:sz w:val="20"/>
                <w:szCs w:val="20"/>
              </w:rPr>
              <w:t>5,3</w:t>
            </w:r>
          </w:p>
        </w:tc>
      </w:tr>
      <w:tr w:rsidR="003834AE" w:rsidTr="00B37B7C">
        <w:trPr>
          <w:trHeight w:val="340"/>
          <w:jc w:val="center"/>
        </w:trPr>
        <w:tc>
          <w:tcPr>
            <w:tcW w:w="3045" w:type="dxa"/>
            <w:tcBorders>
              <w:left w:val="nil"/>
            </w:tcBorders>
            <w:vAlign w:val="center"/>
          </w:tcPr>
          <w:p w:rsidR="003834AE" w:rsidRDefault="003834AE" w:rsidP="0019042E">
            <w:pPr>
              <w:rPr>
                <w:sz w:val="20"/>
                <w:szCs w:val="20"/>
              </w:rPr>
            </w:pPr>
            <w:r>
              <w:rPr>
                <w:sz w:val="20"/>
                <w:szCs w:val="20"/>
              </w:rPr>
              <w:t>Thüringen</w:t>
            </w:r>
          </w:p>
        </w:tc>
        <w:tc>
          <w:tcPr>
            <w:tcW w:w="1461" w:type="dxa"/>
            <w:vAlign w:val="center"/>
          </w:tcPr>
          <w:p w:rsidR="003834AE" w:rsidRDefault="003834AE" w:rsidP="0019042E">
            <w:pPr>
              <w:jc w:val="center"/>
              <w:rPr>
                <w:sz w:val="20"/>
                <w:szCs w:val="20"/>
              </w:rPr>
            </w:pPr>
            <w:r>
              <w:rPr>
                <w:sz w:val="20"/>
                <w:szCs w:val="20"/>
              </w:rPr>
              <w:t>1,04</w:t>
            </w:r>
          </w:p>
        </w:tc>
        <w:tc>
          <w:tcPr>
            <w:tcW w:w="1622" w:type="dxa"/>
            <w:vAlign w:val="center"/>
          </w:tcPr>
          <w:p w:rsidR="003834AE" w:rsidRDefault="003834AE" w:rsidP="0019042E">
            <w:pPr>
              <w:jc w:val="center"/>
              <w:rPr>
                <w:sz w:val="20"/>
                <w:szCs w:val="20"/>
              </w:rPr>
            </w:pPr>
            <w:r>
              <w:rPr>
                <w:sz w:val="20"/>
                <w:szCs w:val="20"/>
              </w:rPr>
              <w:t>0,0</w:t>
            </w:r>
          </w:p>
        </w:tc>
        <w:tc>
          <w:tcPr>
            <w:tcW w:w="1622" w:type="dxa"/>
            <w:tcBorders>
              <w:right w:val="nil"/>
            </w:tcBorders>
            <w:vAlign w:val="center"/>
          </w:tcPr>
          <w:p w:rsidR="003834AE" w:rsidRDefault="003834AE" w:rsidP="0019042E">
            <w:pPr>
              <w:jc w:val="center"/>
              <w:rPr>
                <w:sz w:val="20"/>
                <w:szCs w:val="20"/>
              </w:rPr>
            </w:pPr>
            <w:r>
              <w:rPr>
                <w:sz w:val="20"/>
                <w:szCs w:val="20"/>
              </w:rPr>
              <w:t>-0,3</w:t>
            </w:r>
          </w:p>
        </w:tc>
      </w:tr>
      <w:tr w:rsidR="003834AE" w:rsidTr="00B37B7C">
        <w:trPr>
          <w:trHeight w:val="340"/>
          <w:jc w:val="center"/>
        </w:trPr>
        <w:tc>
          <w:tcPr>
            <w:tcW w:w="3045" w:type="dxa"/>
            <w:tcBorders>
              <w:left w:val="nil"/>
            </w:tcBorders>
            <w:vAlign w:val="center"/>
          </w:tcPr>
          <w:p w:rsidR="003834AE" w:rsidRPr="00B573F8" w:rsidRDefault="003834AE" w:rsidP="0019042E">
            <w:pPr>
              <w:jc w:val="right"/>
              <w:rPr>
                <w:b/>
                <w:bCs/>
                <w:sz w:val="20"/>
                <w:szCs w:val="20"/>
              </w:rPr>
            </w:pPr>
            <w:r w:rsidRPr="00B573F8">
              <w:rPr>
                <w:b/>
                <w:bCs/>
                <w:sz w:val="20"/>
                <w:szCs w:val="20"/>
              </w:rPr>
              <w:t>Deutschland</w:t>
            </w:r>
          </w:p>
        </w:tc>
        <w:tc>
          <w:tcPr>
            <w:tcW w:w="1461" w:type="dxa"/>
            <w:vAlign w:val="center"/>
          </w:tcPr>
          <w:p w:rsidR="003834AE" w:rsidRPr="003834AE" w:rsidRDefault="003834AE" w:rsidP="0019042E">
            <w:pPr>
              <w:jc w:val="center"/>
              <w:rPr>
                <w:b/>
                <w:sz w:val="20"/>
                <w:szCs w:val="20"/>
              </w:rPr>
            </w:pPr>
            <w:r w:rsidRPr="003834AE">
              <w:rPr>
                <w:b/>
                <w:sz w:val="20"/>
                <w:szCs w:val="20"/>
              </w:rPr>
              <w:t>43,49</w:t>
            </w:r>
          </w:p>
        </w:tc>
        <w:tc>
          <w:tcPr>
            <w:tcW w:w="1622" w:type="dxa"/>
            <w:vAlign w:val="center"/>
          </w:tcPr>
          <w:p w:rsidR="003834AE" w:rsidRDefault="003834AE" w:rsidP="0019042E">
            <w:pPr>
              <w:jc w:val="center"/>
              <w:rPr>
                <w:b/>
                <w:bCs/>
                <w:sz w:val="20"/>
                <w:szCs w:val="20"/>
              </w:rPr>
            </w:pPr>
            <w:r>
              <w:rPr>
                <w:b/>
                <w:bCs/>
                <w:sz w:val="20"/>
                <w:szCs w:val="20"/>
              </w:rPr>
              <w:t>1,0</w:t>
            </w:r>
          </w:p>
        </w:tc>
        <w:tc>
          <w:tcPr>
            <w:tcW w:w="1622" w:type="dxa"/>
            <w:tcBorders>
              <w:right w:val="nil"/>
            </w:tcBorders>
            <w:vAlign w:val="center"/>
          </w:tcPr>
          <w:p w:rsidR="003834AE" w:rsidRPr="003834AE" w:rsidRDefault="003834AE" w:rsidP="0019042E">
            <w:pPr>
              <w:jc w:val="center"/>
              <w:rPr>
                <w:b/>
                <w:sz w:val="20"/>
                <w:szCs w:val="20"/>
              </w:rPr>
            </w:pPr>
            <w:r w:rsidRPr="003834AE">
              <w:rPr>
                <w:b/>
                <w:sz w:val="20"/>
                <w:szCs w:val="20"/>
              </w:rPr>
              <w:t>6,0</w:t>
            </w:r>
          </w:p>
        </w:tc>
      </w:tr>
      <w:tr w:rsidR="0085321A" w:rsidTr="00B37B7C">
        <w:trPr>
          <w:trHeight w:val="340"/>
          <w:jc w:val="center"/>
        </w:trPr>
        <w:tc>
          <w:tcPr>
            <w:tcW w:w="3045" w:type="dxa"/>
            <w:tcBorders>
              <w:left w:val="nil"/>
            </w:tcBorders>
            <w:vAlign w:val="center"/>
          </w:tcPr>
          <w:p w:rsidR="0085321A" w:rsidRDefault="0085321A" w:rsidP="0019042E">
            <w:pPr>
              <w:rPr>
                <w:b/>
                <w:bCs/>
                <w:sz w:val="20"/>
                <w:szCs w:val="20"/>
              </w:rPr>
            </w:pPr>
          </w:p>
        </w:tc>
        <w:tc>
          <w:tcPr>
            <w:tcW w:w="1461" w:type="dxa"/>
            <w:vAlign w:val="center"/>
          </w:tcPr>
          <w:p w:rsidR="0085321A" w:rsidRDefault="0085321A" w:rsidP="0019042E">
            <w:pPr>
              <w:jc w:val="center"/>
              <w:rPr>
                <w:sz w:val="20"/>
                <w:szCs w:val="20"/>
              </w:rPr>
            </w:pPr>
          </w:p>
        </w:tc>
        <w:tc>
          <w:tcPr>
            <w:tcW w:w="1622" w:type="dxa"/>
            <w:vAlign w:val="center"/>
          </w:tcPr>
          <w:p w:rsidR="0085321A" w:rsidRDefault="0085321A" w:rsidP="0019042E">
            <w:pPr>
              <w:jc w:val="center"/>
              <w:rPr>
                <w:b/>
                <w:bCs/>
                <w:sz w:val="20"/>
                <w:szCs w:val="20"/>
              </w:rPr>
            </w:pPr>
          </w:p>
        </w:tc>
        <w:tc>
          <w:tcPr>
            <w:tcW w:w="1622" w:type="dxa"/>
            <w:tcBorders>
              <w:right w:val="nil"/>
            </w:tcBorders>
            <w:vAlign w:val="center"/>
          </w:tcPr>
          <w:p w:rsidR="0085321A" w:rsidRDefault="0085321A" w:rsidP="0019042E">
            <w:pPr>
              <w:jc w:val="center"/>
              <w:rPr>
                <w:b/>
                <w:bCs/>
                <w:sz w:val="20"/>
                <w:szCs w:val="20"/>
              </w:rPr>
            </w:pPr>
          </w:p>
        </w:tc>
      </w:tr>
      <w:tr w:rsidR="0085321A" w:rsidTr="00B37B7C">
        <w:trPr>
          <w:trHeight w:val="340"/>
          <w:jc w:val="center"/>
        </w:trPr>
        <w:tc>
          <w:tcPr>
            <w:tcW w:w="3045" w:type="dxa"/>
            <w:tcBorders>
              <w:left w:val="nil"/>
            </w:tcBorders>
            <w:vAlign w:val="center"/>
          </w:tcPr>
          <w:p w:rsidR="0085321A" w:rsidRDefault="0085321A" w:rsidP="0019042E">
            <w:pPr>
              <w:rPr>
                <w:sz w:val="20"/>
                <w:szCs w:val="20"/>
              </w:rPr>
            </w:pPr>
            <w:r>
              <w:rPr>
                <w:sz w:val="20"/>
                <w:szCs w:val="20"/>
              </w:rPr>
              <w:t>Nachrichtlich:</w:t>
            </w:r>
          </w:p>
        </w:tc>
        <w:tc>
          <w:tcPr>
            <w:tcW w:w="1461" w:type="dxa"/>
            <w:vAlign w:val="center"/>
          </w:tcPr>
          <w:p w:rsidR="0085321A" w:rsidRDefault="0085321A" w:rsidP="0019042E">
            <w:pPr>
              <w:jc w:val="center"/>
              <w:rPr>
                <w:sz w:val="20"/>
                <w:szCs w:val="20"/>
              </w:rPr>
            </w:pPr>
          </w:p>
        </w:tc>
        <w:tc>
          <w:tcPr>
            <w:tcW w:w="1622" w:type="dxa"/>
            <w:vAlign w:val="center"/>
          </w:tcPr>
          <w:p w:rsidR="0085321A" w:rsidRPr="00903934" w:rsidRDefault="0085321A" w:rsidP="0019042E">
            <w:pPr>
              <w:jc w:val="center"/>
              <w:rPr>
                <w:sz w:val="20"/>
                <w:szCs w:val="20"/>
              </w:rPr>
            </w:pPr>
          </w:p>
        </w:tc>
        <w:tc>
          <w:tcPr>
            <w:tcW w:w="1622" w:type="dxa"/>
            <w:tcBorders>
              <w:right w:val="nil"/>
            </w:tcBorders>
            <w:vAlign w:val="center"/>
          </w:tcPr>
          <w:p w:rsidR="0085321A" w:rsidRPr="00903934" w:rsidRDefault="0085321A" w:rsidP="0019042E">
            <w:pPr>
              <w:jc w:val="center"/>
              <w:rPr>
                <w:sz w:val="20"/>
                <w:szCs w:val="20"/>
              </w:rPr>
            </w:pPr>
          </w:p>
        </w:tc>
      </w:tr>
      <w:tr w:rsidR="0085321A" w:rsidTr="00B37B7C">
        <w:trPr>
          <w:trHeight w:val="340"/>
          <w:jc w:val="center"/>
        </w:trPr>
        <w:tc>
          <w:tcPr>
            <w:tcW w:w="3045" w:type="dxa"/>
            <w:tcBorders>
              <w:left w:val="nil"/>
            </w:tcBorders>
            <w:vAlign w:val="center"/>
          </w:tcPr>
          <w:p w:rsidR="0085321A" w:rsidRDefault="0085321A" w:rsidP="0019042E">
            <w:pPr>
              <w:rPr>
                <w:sz w:val="20"/>
                <w:szCs w:val="20"/>
              </w:rPr>
            </w:pPr>
            <w:r>
              <w:rPr>
                <w:sz w:val="20"/>
                <w:szCs w:val="20"/>
              </w:rPr>
              <w:t>Alte Bundesländer</w:t>
            </w:r>
          </w:p>
        </w:tc>
        <w:tc>
          <w:tcPr>
            <w:tcW w:w="1461" w:type="dxa"/>
            <w:vAlign w:val="center"/>
          </w:tcPr>
          <w:p w:rsidR="0085321A" w:rsidRDefault="0085321A" w:rsidP="0019042E">
            <w:pPr>
              <w:jc w:val="center"/>
              <w:rPr>
                <w:sz w:val="20"/>
                <w:szCs w:val="20"/>
              </w:rPr>
            </w:pPr>
          </w:p>
        </w:tc>
        <w:tc>
          <w:tcPr>
            <w:tcW w:w="1622" w:type="dxa"/>
            <w:vAlign w:val="center"/>
          </w:tcPr>
          <w:p w:rsidR="0085321A" w:rsidRPr="00903934" w:rsidRDefault="0085321A" w:rsidP="0019042E">
            <w:pPr>
              <w:jc w:val="center"/>
              <w:rPr>
                <w:sz w:val="20"/>
                <w:szCs w:val="20"/>
              </w:rPr>
            </w:pPr>
          </w:p>
        </w:tc>
        <w:tc>
          <w:tcPr>
            <w:tcW w:w="1622" w:type="dxa"/>
            <w:tcBorders>
              <w:right w:val="nil"/>
            </w:tcBorders>
            <w:vAlign w:val="center"/>
          </w:tcPr>
          <w:p w:rsidR="0085321A" w:rsidRPr="00903934" w:rsidRDefault="0085321A" w:rsidP="0019042E">
            <w:pPr>
              <w:jc w:val="center"/>
              <w:rPr>
                <w:sz w:val="20"/>
                <w:szCs w:val="20"/>
              </w:rPr>
            </w:pPr>
          </w:p>
        </w:tc>
      </w:tr>
      <w:tr w:rsidR="003834AE" w:rsidTr="00B37B7C">
        <w:trPr>
          <w:trHeight w:val="340"/>
          <w:jc w:val="center"/>
        </w:trPr>
        <w:tc>
          <w:tcPr>
            <w:tcW w:w="3045" w:type="dxa"/>
            <w:tcBorders>
              <w:left w:val="nil"/>
            </w:tcBorders>
            <w:vAlign w:val="center"/>
          </w:tcPr>
          <w:p w:rsidR="003834AE" w:rsidRDefault="003834AE" w:rsidP="0019042E">
            <w:pPr>
              <w:rPr>
                <w:sz w:val="20"/>
                <w:szCs w:val="20"/>
              </w:rPr>
            </w:pPr>
            <w:r>
              <w:rPr>
                <w:sz w:val="20"/>
                <w:szCs w:val="20"/>
              </w:rPr>
              <w:t xml:space="preserve">  – ohne Berlin</w:t>
            </w:r>
          </w:p>
        </w:tc>
        <w:tc>
          <w:tcPr>
            <w:tcW w:w="1461" w:type="dxa"/>
            <w:vAlign w:val="center"/>
          </w:tcPr>
          <w:p w:rsidR="003834AE" w:rsidRDefault="003834AE" w:rsidP="0019042E">
            <w:pPr>
              <w:jc w:val="center"/>
              <w:rPr>
                <w:sz w:val="20"/>
                <w:szCs w:val="20"/>
              </w:rPr>
            </w:pPr>
            <w:r>
              <w:rPr>
                <w:sz w:val="20"/>
                <w:szCs w:val="20"/>
              </w:rPr>
              <w:t>35,68</w:t>
            </w:r>
          </w:p>
        </w:tc>
        <w:tc>
          <w:tcPr>
            <w:tcW w:w="1622" w:type="dxa"/>
            <w:vAlign w:val="center"/>
          </w:tcPr>
          <w:p w:rsidR="003834AE" w:rsidRDefault="003834AE" w:rsidP="0019042E">
            <w:pPr>
              <w:jc w:val="center"/>
              <w:rPr>
                <w:sz w:val="20"/>
                <w:szCs w:val="20"/>
              </w:rPr>
            </w:pPr>
            <w:r>
              <w:rPr>
                <w:sz w:val="20"/>
                <w:szCs w:val="20"/>
              </w:rPr>
              <w:t>1,0</w:t>
            </w:r>
          </w:p>
        </w:tc>
        <w:tc>
          <w:tcPr>
            <w:tcW w:w="1622" w:type="dxa"/>
            <w:tcBorders>
              <w:right w:val="nil"/>
            </w:tcBorders>
            <w:vAlign w:val="center"/>
          </w:tcPr>
          <w:p w:rsidR="003834AE" w:rsidRDefault="003834AE" w:rsidP="0019042E">
            <w:pPr>
              <w:jc w:val="center"/>
              <w:rPr>
                <w:sz w:val="20"/>
                <w:szCs w:val="20"/>
              </w:rPr>
            </w:pPr>
            <w:r>
              <w:rPr>
                <w:sz w:val="20"/>
                <w:szCs w:val="20"/>
              </w:rPr>
              <w:t>6,7</w:t>
            </w:r>
          </w:p>
        </w:tc>
      </w:tr>
      <w:tr w:rsidR="003834AE" w:rsidTr="00B37B7C">
        <w:trPr>
          <w:trHeight w:val="340"/>
          <w:jc w:val="center"/>
        </w:trPr>
        <w:tc>
          <w:tcPr>
            <w:tcW w:w="3045" w:type="dxa"/>
            <w:tcBorders>
              <w:left w:val="nil"/>
            </w:tcBorders>
            <w:vAlign w:val="center"/>
          </w:tcPr>
          <w:p w:rsidR="003834AE" w:rsidRDefault="003834AE" w:rsidP="0019042E">
            <w:pPr>
              <w:rPr>
                <w:sz w:val="20"/>
                <w:szCs w:val="20"/>
              </w:rPr>
            </w:pPr>
            <w:r>
              <w:rPr>
                <w:sz w:val="20"/>
                <w:szCs w:val="20"/>
              </w:rPr>
              <w:t xml:space="preserve">  – einschl. Berlin</w:t>
            </w:r>
          </w:p>
        </w:tc>
        <w:tc>
          <w:tcPr>
            <w:tcW w:w="1461" w:type="dxa"/>
            <w:vAlign w:val="center"/>
          </w:tcPr>
          <w:p w:rsidR="003834AE" w:rsidRDefault="003834AE" w:rsidP="0019042E">
            <w:pPr>
              <w:jc w:val="center"/>
              <w:rPr>
                <w:sz w:val="20"/>
                <w:szCs w:val="20"/>
              </w:rPr>
            </w:pPr>
            <w:r>
              <w:rPr>
                <w:sz w:val="20"/>
                <w:szCs w:val="20"/>
              </w:rPr>
              <w:t>37,57</w:t>
            </w:r>
          </w:p>
        </w:tc>
        <w:tc>
          <w:tcPr>
            <w:tcW w:w="1622" w:type="dxa"/>
            <w:vAlign w:val="center"/>
          </w:tcPr>
          <w:p w:rsidR="003834AE" w:rsidRDefault="003834AE" w:rsidP="0019042E">
            <w:pPr>
              <w:jc w:val="center"/>
              <w:rPr>
                <w:sz w:val="20"/>
                <w:szCs w:val="20"/>
              </w:rPr>
            </w:pPr>
            <w:r>
              <w:rPr>
                <w:sz w:val="20"/>
                <w:szCs w:val="20"/>
              </w:rPr>
              <w:t>1,1</w:t>
            </w:r>
          </w:p>
        </w:tc>
        <w:tc>
          <w:tcPr>
            <w:tcW w:w="1622" w:type="dxa"/>
            <w:tcBorders>
              <w:right w:val="nil"/>
            </w:tcBorders>
            <w:vAlign w:val="center"/>
          </w:tcPr>
          <w:p w:rsidR="003834AE" w:rsidRDefault="003834AE" w:rsidP="0019042E">
            <w:pPr>
              <w:jc w:val="center"/>
              <w:rPr>
                <w:sz w:val="20"/>
                <w:szCs w:val="20"/>
              </w:rPr>
            </w:pPr>
            <w:r>
              <w:rPr>
                <w:sz w:val="20"/>
                <w:szCs w:val="20"/>
              </w:rPr>
              <w:t>6,9</w:t>
            </w:r>
          </w:p>
        </w:tc>
      </w:tr>
      <w:tr w:rsidR="003834AE" w:rsidTr="00B37B7C">
        <w:trPr>
          <w:trHeight w:val="340"/>
          <w:jc w:val="center"/>
        </w:trPr>
        <w:tc>
          <w:tcPr>
            <w:tcW w:w="3045" w:type="dxa"/>
            <w:tcBorders>
              <w:left w:val="nil"/>
            </w:tcBorders>
            <w:vAlign w:val="center"/>
          </w:tcPr>
          <w:p w:rsidR="003834AE" w:rsidRDefault="003834AE" w:rsidP="0019042E">
            <w:pPr>
              <w:rPr>
                <w:sz w:val="20"/>
                <w:szCs w:val="20"/>
              </w:rPr>
            </w:pPr>
            <w:r>
              <w:rPr>
                <w:sz w:val="20"/>
                <w:szCs w:val="20"/>
              </w:rPr>
              <w:t>Neue Bundesländer</w:t>
            </w:r>
          </w:p>
        </w:tc>
        <w:tc>
          <w:tcPr>
            <w:tcW w:w="1461" w:type="dxa"/>
            <w:vAlign w:val="center"/>
          </w:tcPr>
          <w:p w:rsidR="003834AE" w:rsidRDefault="003834AE" w:rsidP="0019042E">
            <w:pPr>
              <w:jc w:val="center"/>
              <w:rPr>
                <w:sz w:val="20"/>
                <w:szCs w:val="20"/>
              </w:rPr>
            </w:pPr>
          </w:p>
        </w:tc>
        <w:tc>
          <w:tcPr>
            <w:tcW w:w="1622" w:type="dxa"/>
            <w:vAlign w:val="center"/>
          </w:tcPr>
          <w:p w:rsidR="003834AE" w:rsidRDefault="003834AE" w:rsidP="0019042E">
            <w:pPr>
              <w:jc w:val="center"/>
              <w:rPr>
                <w:sz w:val="20"/>
                <w:szCs w:val="20"/>
              </w:rPr>
            </w:pPr>
          </w:p>
        </w:tc>
        <w:tc>
          <w:tcPr>
            <w:tcW w:w="1622" w:type="dxa"/>
            <w:tcBorders>
              <w:right w:val="nil"/>
            </w:tcBorders>
            <w:vAlign w:val="center"/>
          </w:tcPr>
          <w:p w:rsidR="003834AE" w:rsidRDefault="003834AE" w:rsidP="0019042E">
            <w:pPr>
              <w:jc w:val="center"/>
              <w:rPr>
                <w:sz w:val="20"/>
                <w:szCs w:val="20"/>
              </w:rPr>
            </w:pPr>
          </w:p>
        </w:tc>
      </w:tr>
      <w:tr w:rsidR="003834AE" w:rsidTr="00B37B7C">
        <w:trPr>
          <w:trHeight w:val="340"/>
          <w:jc w:val="center"/>
        </w:trPr>
        <w:tc>
          <w:tcPr>
            <w:tcW w:w="3045" w:type="dxa"/>
            <w:tcBorders>
              <w:left w:val="nil"/>
            </w:tcBorders>
            <w:vAlign w:val="center"/>
          </w:tcPr>
          <w:p w:rsidR="003834AE" w:rsidRDefault="003834AE" w:rsidP="0019042E">
            <w:pPr>
              <w:rPr>
                <w:sz w:val="20"/>
                <w:szCs w:val="20"/>
              </w:rPr>
            </w:pPr>
            <w:r>
              <w:rPr>
                <w:sz w:val="20"/>
                <w:szCs w:val="20"/>
              </w:rPr>
              <w:t xml:space="preserve">  – ohne Berlin</w:t>
            </w:r>
          </w:p>
        </w:tc>
        <w:tc>
          <w:tcPr>
            <w:tcW w:w="1461" w:type="dxa"/>
            <w:vAlign w:val="center"/>
          </w:tcPr>
          <w:p w:rsidR="003834AE" w:rsidRDefault="003834AE" w:rsidP="0019042E">
            <w:pPr>
              <w:jc w:val="center"/>
              <w:rPr>
                <w:sz w:val="20"/>
                <w:szCs w:val="20"/>
              </w:rPr>
            </w:pPr>
            <w:r>
              <w:rPr>
                <w:sz w:val="20"/>
                <w:szCs w:val="20"/>
              </w:rPr>
              <w:t>5,92</w:t>
            </w:r>
          </w:p>
        </w:tc>
        <w:tc>
          <w:tcPr>
            <w:tcW w:w="1622" w:type="dxa"/>
            <w:vAlign w:val="center"/>
          </w:tcPr>
          <w:p w:rsidR="003834AE" w:rsidRDefault="003834AE" w:rsidP="0019042E">
            <w:pPr>
              <w:jc w:val="center"/>
              <w:rPr>
                <w:sz w:val="20"/>
                <w:szCs w:val="20"/>
              </w:rPr>
            </w:pPr>
            <w:r>
              <w:rPr>
                <w:sz w:val="20"/>
                <w:szCs w:val="20"/>
              </w:rPr>
              <w:t>0,6</w:t>
            </w:r>
          </w:p>
        </w:tc>
        <w:tc>
          <w:tcPr>
            <w:tcW w:w="1622" w:type="dxa"/>
            <w:tcBorders>
              <w:right w:val="nil"/>
            </w:tcBorders>
            <w:vAlign w:val="center"/>
          </w:tcPr>
          <w:p w:rsidR="003834AE" w:rsidRDefault="003834AE" w:rsidP="0019042E">
            <w:pPr>
              <w:jc w:val="center"/>
              <w:rPr>
                <w:sz w:val="20"/>
                <w:szCs w:val="20"/>
              </w:rPr>
            </w:pPr>
            <w:r>
              <w:rPr>
                <w:sz w:val="20"/>
                <w:szCs w:val="20"/>
              </w:rPr>
              <w:t>0,6</w:t>
            </w:r>
          </w:p>
        </w:tc>
      </w:tr>
      <w:tr w:rsidR="003834AE" w:rsidTr="00B37B7C">
        <w:trPr>
          <w:trHeight w:val="340"/>
          <w:jc w:val="center"/>
        </w:trPr>
        <w:tc>
          <w:tcPr>
            <w:tcW w:w="3045" w:type="dxa"/>
            <w:tcBorders>
              <w:left w:val="nil"/>
            </w:tcBorders>
            <w:vAlign w:val="center"/>
          </w:tcPr>
          <w:p w:rsidR="003834AE" w:rsidRDefault="003834AE" w:rsidP="0019042E">
            <w:pPr>
              <w:rPr>
                <w:sz w:val="20"/>
                <w:szCs w:val="20"/>
              </w:rPr>
            </w:pPr>
            <w:r>
              <w:rPr>
                <w:sz w:val="20"/>
                <w:szCs w:val="20"/>
              </w:rPr>
              <w:t xml:space="preserve">  – einschl. Berlin</w:t>
            </w:r>
          </w:p>
        </w:tc>
        <w:tc>
          <w:tcPr>
            <w:tcW w:w="1461" w:type="dxa"/>
            <w:vAlign w:val="center"/>
          </w:tcPr>
          <w:p w:rsidR="003834AE" w:rsidRDefault="003834AE" w:rsidP="0019042E">
            <w:pPr>
              <w:jc w:val="center"/>
              <w:rPr>
                <w:sz w:val="20"/>
                <w:szCs w:val="20"/>
              </w:rPr>
            </w:pPr>
            <w:r>
              <w:rPr>
                <w:sz w:val="20"/>
                <w:szCs w:val="20"/>
              </w:rPr>
              <w:t>7,81</w:t>
            </w:r>
          </w:p>
        </w:tc>
        <w:tc>
          <w:tcPr>
            <w:tcW w:w="1622" w:type="dxa"/>
            <w:vAlign w:val="center"/>
          </w:tcPr>
          <w:p w:rsidR="003834AE" w:rsidRDefault="003834AE" w:rsidP="0019042E">
            <w:pPr>
              <w:jc w:val="center"/>
              <w:rPr>
                <w:sz w:val="20"/>
                <w:szCs w:val="20"/>
              </w:rPr>
            </w:pPr>
            <w:r>
              <w:rPr>
                <w:sz w:val="20"/>
                <w:szCs w:val="20"/>
              </w:rPr>
              <w:t>1,0</w:t>
            </w:r>
          </w:p>
        </w:tc>
        <w:tc>
          <w:tcPr>
            <w:tcW w:w="1622" w:type="dxa"/>
            <w:tcBorders>
              <w:right w:val="nil"/>
            </w:tcBorders>
            <w:vAlign w:val="center"/>
          </w:tcPr>
          <w:p w:rsidR="003834AE" w:rsidRDefault="003834AE" w:rsidP="0019042E">
            <w:pPr>
              <w:jc w:val="center"/>
              <w:rPr>
                <w:sz w:val="20"/>
                <w:szCs w:val="20"/>
              </w:rPr>
            </w:pPr>
            <w:r>
              <w:rPr>
                <w:sz w:val="20"/>
                <w:szCs w:val="20"/>
              </w:rPr>
              <w:t>3,1</w:t>
            </w:r>
          </w:p>
        </w:tc>
      </w:tr>
      <w:tr w:rsidR="0019042E" w:rsidTr="0019042E">
        <w:trPr>
          <w:trHeight w:val="1129"/>
          <w:jc w:val="center"/>
        </w:trPr>
        <w:tc>
          <w:tcPr>
            <w:tcW w:w="7750" w:type="dxa"/>
            <w:gridSpan w:val="4"/>
            <w:tcBorders>
              <w:top w:val="nil"/>
              <w:left w:val="nil"/>
              <w:bottom w:val="nil"/>
              <w:right w:val="nil"/>
            </w:tcBorders>
          </w:tcPr>
          <w:p w:rsidR="0019042E" w:rsidRPr="0019042E" w:rsidRDefault="0019042E" w:rsidP="0019042E">
            <w:pPr>
              <w:spacing w:before="120" w:line="320" w:lineRule="atLeast"/>
              <w:rPr>
                <w:sz w:val="17"/>
                <w:szCs w:val="17"/>
              </w:rPr>
            </w:pPr>
            <w:r w:rsidRPr="0019042E">
              <w:rPr>
                <w:sz w:val="17"/>
                <w:szCs w:val="17"/>
              </w:rPr>
              <w:t>Quelle: Arbeitskreis „Erwerbstätigenrechnung des Bundes und der Länder“.</w:t>
            </w:r>
          </w:p>
          <w:p w:rsidR="0019042E" w:rsidRPr="0019042E" w:rsidRDefault="0019042E" w:rsidP="0019042E">
            <w:pPr>
              <w:rPr>
                <w:sz w:val="10"/>
                <w:szCs w:val="10"/>
              </w:rPr>
            </w:pPr>
          </w:p>
          <w:p w:rsidR="0019042E" w:rsidRPr="0019042E" w:rsidRDefault="0019042E" w:rsidP="0019042E">
            <w:pPr>
              <w:rPr>
                <w:sz w:val="17"/>
                <w:szCs w:val="17"/>
              </w:rPr>
            </w:pPr>
            <w:r w:rsidRPr="0019042E">
              <w:rPr>
                <w:sz w:val="17"/>
                <w:szCs w:val="17"/>
              </w:rPr>
              <w:t>Berechnungsstand: Januar 2017.</w:t>
            </w:r>
          </w:p>
          <w:p w:rsidR="0019042E" w:rsidRPr="0019042E" w:rsidRDefault="0019042E" w:rsidP="0019042E">
            <w:pPr>
              <w:rPr>
                <w:sz w:val="10"/>
                <w:szCs w:val="10"/>
              </w:rPr>
            </w:pPr>
          </w:p>
          <w:p w:rsidR="0019042E" w:rsidRPr="0019042E" w:rsidRDefault="0019042E" w:rsidP="0019042E">
            <w:pPr>
              <w:rPr>
                <w:sz w:val="17"/>
                <w:szCs w:val="17"/>
              </w:rPr>
            </w:pPr>
            <w:r w:rsidRPr="0019042E">
              <w:rPr>
                <w:sz w:val="17"/>
                <w:szCs w:val="17"/>
                <w:vertAlign w:val="superscript"/>
              </w:rPr>
              <w:t>1)</w:t>
            </w:r>
            <w:r w:rsidRPr="0019042E">
              <w:rPr>
                <w:sz w:val="17"/>
                <w:szCs w:val="17"/>
              </w:rPr>
              <w:t xml:space="preserve"> Jahresdurchschnitt.</w:t>
            </w:r>
          </w:p>
        </w:tc>
      </w:tr>
    </w:tbl>
    <w:p w:rsidR="0085321A" w:rsidRPr="0019042E" w:rsidRDefault="0085321A" w:rsidP="0085321A">
      <w:pPr>
        <w:spacing w:before="120" w:line="320" w:lineRule="atLeast"/>
        <w:ind w:right="-29"/>
        <w:jc w:val="both"/>
        <w:rPr>
          <w:b/>
        </w:rPr>
      </w:pPr>
    </w:p>
    <w:sectPr w:rsidR="0085321A" w:rsidRPr="0019042E" w:rsidSect="000331C0">
      <w:type w:val="continuous"/>
      <w:pgSz w:w="11906" w:h="16838" w:code="9"/>
      <w:pgMar w:top="1418" w:right="2267" w:bottom="1134" w:left="1304" w:header="709" w:footer="295"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4AEF" w:rsidRDefault="00714AEF">
      <w:r>
        <w:separator/>
      </w:r>
    </w:p>
  </w:endnote>
  <w:endnote w:type="continuationSeparator" w:id="0">
    <w:p w:rsidR="00714AEF" w:rsidRDefault="00714A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472" w:type="dxa"/>
      <w:tblBorders>
        <w:top w:val="single" w:sz="4" w:space="0" w:color="auto"/>
      </w:tblBorders>
      <w:tblLook w:val="01E0" w:firstRow="1" w:lastRow="1" w:firstColumn="1" w:lastColumn="1" w:noHBand="0" w:noVBand="0"/>
    </w:tblPr>
    <w:tblGrid>
      <w:gridCol w:w="1951"/>
      <w:gridCol w:w="1984"/>
      <w:gridCol w:w="2552"/>
      <w:gridCol w:w="196"/>
      <w:gridCol w:w="1789"/>
    </w:tblGrid>
    <w:tr w:rsidR="002C56F7" w:rsidRPr="00C908A6" w:rsidTr="000331C0">
      <w:tc>
        <w:tcPr>
          <w:tcW w:w="6683" w:type="dxa"/>
          <w:gridSpan w:val="4"/>
          <w:tcBorders>
            <w:top w:val="nil"/>
            <w:bottom w:val="single" w:sz="4" w:space="0" w:color="auto"/>
          </w:tcBorders>
          <w:shd w:val="clear" w:color="auto" w:fill="auto"/>
        </w:tcPr>
        <w:p w:rsidR="002C56F7" w:rsidRPr="00C908A6" w:rsidRDefault="002C56F7" w:rsidP="00B50FA1">
          <w:pPr>
            <w:pStyle w:val="Fuzeile"/>
            <w:tabs>
              <w:tab w:val="clear" w:pos="9072"/>
            </w:tabs>
            <w:spacing w:before="40"/>
            <w:rPr>
              <w:sz w:val="12"/>
              <w:szCs w:val="12"/>
            </w:rPr>
          </w:pPr>
          <w:r w:rsidRPr="00C908A6">
            <w:rPr>
              <w:sz w:val="12"/>
              <w:szCs w:val="12"/>
            </w:rPr>
            <w:t xml:space="preserve">Nachdruck – auch auszugsweise – mit Quellenangabe erwünscht. </w:t>
          </w:r>
        </w:p>
      </w:tc>
      <w:tc>
        <w:tcPr>
          <w:tcW w:w="1789" w:type="dxa"/>
          <w:tcBorders>
            <w:top w:val="nil"/>
            <w:bottom w:val="single" w:sz="4" w:space="0" w:color="auto"/>
          </w:tcBorders>
          <w:shd w:val="clear" w:color="auto" w:fill="auto"/>
        </w:tcPr>
        <w:p w:rsidR="002C56F7" w:rsidRPr="00C908A6" w:rsidRDefault="002C56F7" w:rsidP="00C908A6">
          <w:pPr>
            <w:pStyle w:val="Fuzeile"/>
            <w:spacing w:before="40"/>
            <w:ind w:right="-151"/>
            <w:rPr>
              <w:sz w:val="12"/>
              <w:szCs w:val="12"/>
            </w:rPr>
          </w:pPr>
        </w:p>
      </w:tc>
    </w:tr>
    <w:tr w:rsidR="002C56F7" w:rsidRPr="00C908A6" w:rsidTr="000331C0">
      <w:tc>
        <w:tcPr>
          <w:tcW w:w="1951" w:type="dxa"/>
          <w:tcBorders>
            <w:top w:val="single" w:sz="4" w:space="0" w:color="auto"/>
          </w:tcBorders>
          <w:shd w:val="clear" w:color="auto" w:fill="auto"/>
        </w:tcPr>
        <w:p w:rsidR="002C56F7" w:rsidRPr="00C908A6" w:rsidRDefault="002C56F7" w:rsidP="0037500E">
          <w:pPr>
            <w:pStyle w:val="Fuzeile"/>
            <w:spacing w:before="40"/>
            <w:rPr>
              <w:sz w:val="12"/>
              <w:szCs w:val="12"/>
            </w:rPr>
          </w:pPr>
          <w:r w:rsidRPr="00C908A6">
            <w:rPr>
              <w:sz w:val="12"/>
              <w:szCs w:val="12"/>
            </w:rPr>
            <w:t xml:space="preserve">Bayerisches Landesamt </w:t>
          </w:r>
          <w:r w:rsidR="0037500E">
            <w:rPr>
              <w:sz w:val="12"/>
              <w:szCs w:val="12"/>
            </w:rPr>
            <w:br/>
            <w:t xml:space="preserve">für </w:t>
          </w:r>
          <w:r w:rsidRPr="00C908A6">
            <w:rPr>
              <w:sz w:val="12"/>
              <w:szCs w:val="12"/>
            </w:rPr>
            <w:t xml:space="preserve">Statistik </w:t>
          </w:r>
          <w:r w:rsidR="00292689">
            <w:rPr>
              <w:sz w:val="12"/>
              <w:szCs w:val="12"/>
            </w:rPr>
            <w:br/>
          </w:r>
          <w:r w:rsidR="005F7518" w:rsidRPr="005F7518">
            <w:rPr>
              <w:sz w:val="12"/>
              <w:szCs w:val="12"/>
            </w:rPr>
            <w:t>Nürnberger Str. 95</w:t>
          </w:r>
          <w:r w:rsidR="00292689">
            <w:rPr>
              <w:sz w:val="12"/>
              <w:szCs w:val="12"/>
            </w:rPr>
            <w:br/>
          </w:r>
          <w:r w:rsidR="005F7518" w:rsidRPr="005F7518">
            <w:rPr>
              <w:sz w:val="12"/>
              <w:szCs w:val="12"/>
            </w:rPr>
            <w:t>90762 Fürth</w:t>
          </w:r>
        </w:p>
      </w:tc>
      <w:tc>
        <w:tcPr>
          <w:tcW w:w="1984" w:type="dxa"/>
          <w:tcBorders>
            <w:top w:val="single" w:sz="4" w:space="0" w:color="auto"/>
          </w:tcBorders>
          <w:shd w:val="clear" w:color="auto" w:fill="auto"/>
        </w:tcPr>
        <w:p w:rsidR="002C56F7" w:rsidRPr="00C908A6" w:rsidRDefault="00A00DE6" w:rsidP="00A00DE6">
          <w:pPr>
            <w:pStyle w:val="Fuzeile"/>
            <w:spacing w:before="40"/>
            <w:ind w:left="-108"/>
            <w:rPr>
              <w:sz w:val="12"/>
              <w:szCs w:val="12"/>
            </w:rPr>
          </w:pPr>
          <w:r w:rsidRPr="00A00DE6">
            <w:rPr>
              <w:sz w:val="12"/>
              <w:szCs w:val="12"/>
            </w:rPr>
            <w:t xml:space="preserve">Stabsstelle Präsidialbüro, </w:t>
          </w:r>
          <w:r>
            <w:rPr>
              <w:sz w:val="12"/>
              <w:szCs w:val="12"/>
            </w:rPr>
            <w:br/>
          </w:r>
          <w:r w:rsidRPr="00A00DE6">
            <w:rPr>
              <w:sz w:val="12"/>
              <w:szCs w:val="12"/>
            </w:rPr>
            <w:t xml:space="preserve">Presse- und Öffentlichkeitsarbeit  </w:t>
          </w:r>
          <w:r w:rsidR="0073073D">
            <w:rPr>
              <w:sz w:val="12"/>
              <w:szCs w:val="12"/>
            </w:rPr>
            <w:br/>
          </w:r>
          <w:r w:rsidR="005F7518" w:rsidRPr="005F7518">
            <w:rPr>
              <w:sz w:val="12"/>
              <w:szCs w:val="12"/>
            </w:rPr>
            <w:t>Nürnberger Str. 95</w:t>
          </w:r>
          <w:r w:rsidR="00587DF3">
            <w:rPr>
              <w:sz w:val="12"/>
              <w:szCs w:val="12"/>
            </w:rPr>
            <w:br/>
            <w:t>90762 Fürth</w:t>
          </w:r>
        </w:p>
      </w:tc>
      <w:tc>
        <w:tcPr>
          <w:tcW w:w="2552" w:type="dxa"/>
          <w:tcBorders>
            <w:top w:val="single" w:sz="4" w:space="0" w:color="auto"/>
          </w:tcBorders>
          <w:shd w:val="clear" w:color="auto" w:fill="auto"/>
        </w:tcPr>
        <w:p w:rsidR="002C56F7" w:rsidRPr="00C908A6" w:rsidRDefault="00B40117" w:rsidP="00F13F55">
          <w:pPr>
            <w:pStyle w:val="Fuzeile"/>
            <w:spacing w:before="40"/>
            <w:ind w:left="-21"/>
            <w:rPr>
              <w:sz w:val="12"/>
              <w:szCs w:val="12"/>
            </w:rPr>
          </w:pPr>
          <w:r>
            <w:rPr>
              <w:sz w:val="12"/>
              <w:szCs w:val="12"/>
            </w:rPr>
            <w:t xml:space="preserve">Pressesprecher: </w:t>
          </w:r>
          <w:r w:rsidR="002C56F7">
            <w:rPr>
              <w:sz w:val="12"/>
              <w:szCs w:val="12"/>
            </w:rPr>
            <w:t>Gunnar Loibl</w:t>
          </w:r>
          <w:r w:rsidR="00393181">
            <w:rPr>
              <w:sz w:val="12"/>
              <w:szCs w:val="12"/>
            </w:rPr>
            <w:br/>
          </w:r>
          <w:r w:rsidR="008C73AF">
            <w:rPr>
              <w:sz w:val="12"/>
              <w:szCs w:val="12"/>
            </w:rPr>
            <w:t>Telefon</w:t>
          </w:r>
          <w:r w:rsidR="007624BA">
            <w:rPr>
              <w:sz w:val="12"/>
              <w:szCs w:val="12"/>
            </w:rPr>
            <w:t xml:space="preserve"> 0911 </w:t>
          </w:r>
          <w:r w:rsidR="00F13F55">
            <w:rPr>
              <w:sz w:val="12"/>
              <w:szCs w:val="12"/>
            </w:rPr>
            <w:t>98208-6104, -6109</w:t>
          </w:r>
          <w:r w:rsidR="008C73AF">
            <w:rPr>
              <w:sz w:val="12"/>
              <w:szCs w:val="12"/>
            </w:rPr>
            <w:br/>
            <w:t xml:space="preserve">Fax </w:t>
          </w:r>
          <w:r w:rsidR="0037500E">
            <w:rPr>
              <w:sz w:val="12"/>
              <w:szCs w:val="12"/>
            </w:rPr>
            <w:t xml:space="preserve">      </w:t>
          </w:r>
          <w:r w:rsidR="008C73AF">
            <w:rPr>
              <w:sz w:val="12"/>
              <w:szCs w:val="12"/>
            </w:rPr>
            <w:t>0911</w:t>
          </w:r>
          <w:r w:rsidR="007624BA">
            <w:rPr>
              <w:sz w:val="12"/>
              <w:szCs w:val="12"/>
            </w:rPr>
            <w:t xml:space="preserve"> </w:t>
          </w:r>
          <w:r w:rsidR="008C73AF">
            <w:rPr>
              <w:sz w:val="12"/>
              <w:szCs w:val="12"/>
            </w:rPr>
            <w:t>98208</w:t>
          </w:r>
          <w:r w:rsidR="002C56F7" w:rsidRPr="00C908A6">
            <w:rPr>
              <w:sz w:val="12"/>
              <w:szCs w:val="12"/>
            </w:rPr>
            <w:t>-</w:t>
          </w:r>
          <w:r w:rsidR="001C122B">
            <w:rPr>
              <w:sz w:val="12"/>
              <w:szCs w:val="12"/>
            </w:rPr>
            <w:t>6</w:t>
          </w:r>
          <w:r w:rsidR="008C73AF">
            <w:rPr>
              <w:sz w:val="12"/>
              <w:szCs w:val="12"/>
            </w:rPr>
            <w:t>115</w:t>
          </w:r>
          <w:r w:rsidR="002C56F7" w:rsidRPr="00C908A6">
            <w:rPr>
              <w:sz w:val="12"/>
              <w:szCs w:val="12"/>
            </w:rPr>
            <w:br/>
          </w:r>
          <w:r w:rsidR="0037500E">
            <w:rPr>
              <w:sz w:val="12"/>
              <w:szCs w:val="12"/>
            </w:rPr>
            <w:t xml:space="preserve">E-Mail </w:t>
          </w:r>
          <w:r w:rsidR="007624BA">
            <w:rPr>
              <w:sz w:val="12"/>
              <w:szCs w:val="12"/>
            </w:rPr>
            <w:t xml:space="preserve"> </w:t>
          </w:r>
          <w:r w:rsidR="0037500E">
            <w:rPr>
              <w:sz w:val="12"/>
              <w:szCs w:val="12"/>
            </w:rPr>
            <w:t xml:space="preserve"> </w:t>
          </w:r>
          <w:r w:rsidR="005F7518">
            <w:rPr>
              <w:sz w:val="12"/>
              <w:szCs w:val="12"/>
            </w:rPr>
            <w:t>presse</w:t>
          </w:r>
          <w:r w:rsidR="002C56F7" w:rsidRPr="00C908A6">
            <w:rPr>
              <w:sz w:val="12"/>
              <w:szCs w:val="12"/>
            </w:rPr>
            <w:t>@statistik.bayern.de</w:t>
          </w:r>
        </w:p>
      </w:tc>
      <w:tc>
        <w:tcPr>
          <w:tcW w:w="1985" w:type="dxa"/>
          <w:gridSpan w:val="2"/>
          <w:tcBorders>
            <w:top w:val="single" w:sz="4" w:space="0" w:color="auto"/>
          </w:tcBorders>
          <w:shd w:val="clear" w:color="auto" w:fill="auto"/>
        </w:tcPr>
        <w:p w:rsidR="002C56F7" w:rsidRPr="00C908A6" w:rsidRDefault="00393181" w:rsidP="00101626">
          <w:pPr>
            <w:pStyle w:val="Fuzeile"/>
            <w:spacing w:before="40"/>
            <w:ind w:right="-151"/>
            <w:rPr>
              <w:sz w:val="12"/>
              <w:szCs w:val="12"/>
            </w:rPr>
          </w:pPr>
          <w:r w:rsidRPr="00393181">
            <w:rPr>
              <w:sz w:val="12"/>
              <w:szCs w:val="12"/>
            </w:rPr>
            <w:t>www.statistik.bayern.de</w:t>
          </w:r>
          <w:r>
            <w:rPr>
              <w:sz w:val="12"/>
              <w:szCs w:val="12"/>
            </w:rPr>
            <w:br/>
          </w:r>
          <w:r>
            <w:rPr>
              <w:sz w:val="12"/>
              <w:szCs w:val="12"/>
            </w:rPr>
            <w:br/>
          </w:r>
          <w:r w:rsidR="002C56F7" w:rsidRPr="00C908A6">
            <w:rPr>
              <w:sz w:val="12"/>
              <w:szCs w:val="12"/>
            </w:rPr>
            <w:t>Öffentliche Verkehrsmittel</w:t>
          </w:r>
          <w:r w:rsidR="00587DF3">
            <w:rPr>
              <w:sz w:val="12"/>
              <w:szCs w:val="12"/>
            </w:rPr>
            <w:t xml:space="preserve"> Fürth</w:t>
          </w:r>
          <w:r w:rsidR="002C56F7" w:rsidRPr="00C908A6">
            <w:rPr>
              <w:sz w:val="12"/>
              <w:szCs w:val="12"/>
            </w:rPr>
            <w:t>:</w:t>
          </w:r>
          <w:r w:rsidR="002C56F7" w:rsidRPr="00C908A6">
            <w:rPr>
              <w:sz w:val="12"/>
              <w:szCs w:val="12"/>
            </w:rPr>
            <w:br/>
            <w:t>Haltestelle</w:t>
          </w:r>
          <w:r w:rsidR="00587DF3">
            <w:rPr>
              <w:sz w:val="12"/>
              <w:szCs w:val="12"/>
            </w:rPr>
            <w:t>:</w:t>
          </w:r>
          <w:r w:rsidR="002C56F7" w:rsidRPr="00C908A6">
            <w:rPr>
              <w:sz w:val="12"/>
              <w:szCs w:val="12"/>
            </w:rPr>
            <w:t xml:space="preserve"> </w:t>
          </w:r>
          <w:r w:rsidR="00292689">
            <w:rPr>
              <w:sz w:val="12"/>
              <w:szCs w:val="12"/>
            </w:rPr>
            <w:t>Stadtgrenze</w:t>
          </w:r>
          <w:r w:rsidR="00587DF3">
            <w:rPr>
              <w:sz w:val="12"/>
              <w:szCs w:val="12"/>
            </w:rPr>
            <w:t xml:space="preserve"> </w:t>
          </w:r>
          <w:r w:rsidR="00101626">
            <w:rPr>
              <w:sz w:val="12"/>
              <w:szCs w:val="12"/>
            </w:rPr>
            <w:t>(U1, Bus)</w:t>
          </w:r>
        </w:p>
      </w:tc>
    </w:tr>
  </w:tbl>
  <w:p w:rsidR="002C56F7" w:rsidRDefault="002C56F7">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4AEF" w:rsidRDefault="00714AEF">
      <w:r>
        <w:separator/>
      </w:r>
    </w:p>
  </w:footnote>
  <w:footnote w:type="continuationSeparator" w:id="0">
    <w:p w:rsidR="00714AEF" w:rsidRDefault="00714A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6F7" w:rsidRDefault="002C56F7" w:rsidP="006C7E0D">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sidR="00104792">
      <w:rPr>
        <w:rStyle w:val="Seitenzahl"/>
        <w:noProof/>
      </w:rPr>
      <w:t>1</w:t>
    </w:r>
    <w:r>
      <w:rPr>
        <w:rStyle w:val="Seitenzahl"/>
      </w:rPr>
      <w:fldChar w:fldCharType="end"/>
    </w:r>
  </w:p>
  <w:p w:rsidR="002C56F7" w:rsidRDefault="002C56F7">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6F7" w:rsidRPr="00802236" w:rsidRDefault="002C56F7" w:rsidP="006C7E0D">
    <w:pPr>
      <w:pStyle w:val="Kopfzeile"/>
      <w:framePr w:wrap="around" w:vAnchor="text" w:hAnchor="margin" w:xAlign="center" w:y="1"/>
      <w:rPr>
        <w:rStyle w:val="Seitenzahl"/>
        <w:sz w:val="18"/>
        <w:szCs w:val="18"/>
      </w:rPr>
    </w:pPr>
    <w:r w:rsidRPr="00802236">
      <w:rPr>
        <w:rStyle w:val="Seitenzahl"/>
        <w:sz w:val="18"/>
        <w:szCs w:val="18"/>
      </w:rPr>
      <w:t xml:space="preserve">Seite </w:t>
    </w:r>
    <w:r w:rsidRPr="00802236">
      <w:rPr>
        <w:rStyle w:val="Seitenzahl"/>
        <w:sz w:val="18"/>
        <w:szCs w:val="18"/>
      </w:rPr>
      <w:fldChar w:fldCharType="begin"/>
    </w:r>
    <w:r w:rsidRPr="00802236">
      <w:rPr>
        <w:rStyle w:val="Seitenzahl"/>
        <w:sz w:val="18"/>
        <w:szCs w:val="18"/>
      </w:rPr>
      <w:instrText xml:space="preserve">PAGE  </w:instrText>
    </w:r>
    <w:r w:rsidRPr="00802236">
      <w:rPr>
        <w:rStyle w:val="Seitenzahl"/>
        <w:sz w:val="18"/>
        <w:szCs w:val="18"/>
      </w:rPr>
      <w:fldChar w:fldCharType="separate"/>
    </w:r>
    <w:r w:rsidR="00B37B7C">
      <w:rPr>
        <w:rStyle w:val="Seitenzahl"/>
        <w:noProof/>
        <w:sz w:val="18"/>
        <w:szCs w:val="18"/>
      </w:rPr>
      <w:t>2</w:t>
    </w:r>
    <w:r w:rsidRPr="00802236">
      <w:rPr>
        <w:rStyle w:val="Seitenzahl"/>
        <w:sz w:val="18"/>
        <w:szCs w:val="18"/>
      </w:rPr>
      <w:fldChar w:fldCharType="end"/>
    </w:r>
    <w:r w:rsidRPr="00802236">
      <w:rPr>
        <w:rStyle w:val="Seitenzahl"/>
        <w:sz w:val="18"/>
        <w:szCs w:val="18"/>
      </w:rPr>
      <w:t xml:space="preserve"> von </w:t>
    </w:r>
    <w:r w:rsidRPr="00802236">
      <w:rPr>
        <w:rStyle w:val="Seitenzahl"/>
        <w:sz w:val="18"/>
        <w:szCs w:val="18"/>
      </w:rPr>
      <w:fldChar w:fldCharType="begin"/>
    </w:r>
    <w:r w:rsidRPr="00802236">
      <w:rPr>
        <w:rStyle w:val="Seitenzahl"/>
        <w:sz w:val="18"/>
        <w:szCs w:val="18"/>
      </w:rPr>
      <w:instrText xml:space="preserve"> NUMPAGES </w:instrText>
    </w:r>
    <w:r w:rsidRPr="00802236">
      <w:rPr>
        <w:rStyle w:val="Seitenzahl"/>
        <w:sz w:val="18"/>
        <w:szCs w:val="18"/>
      </w:rPr>
      <w:fldChar w:fldCharType="separate"/>
    </w:r>
    <w:r w:rsidR="00B37B7C">
      <w:rPr>
        <w:rStyle w:val="Seitenzahl"/>
        <w:noProof/>
        <w:sz w:val="18"/>
        <w:szCs w:val="18"/>
      </w:rPr>
      <w:t>2</w:t>
    </w:r>
    <w:r w:rsidRPr="00802236">
      <w:rPr>
        <w:rStyle w:val="Seitenzahl"/>
        <w:sz w:val="18"/>
        <w:szCs w:val="18"/>
      </w:rPr>
      <w:fldChar w:fldCharType="end"/>
    </w:r>
  </w:p>
  <w:p w:rsidR="002C56F7" w:rsidRDefault="002C56F7">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07B5" w:rsidRDefault="00B50FA1" w:rsidP="0037500E">
    <w:pPr>
      <w:pStyle w:val="Kopfzeile"/>
      <w:tabs>
        <w:tab w:val="clear" w:pos="9072"/>
      </w:tabs>
    </w:pPr>
    <w:r>
      <w:rPr>
        <w:noProof/>
      </w:rPr>
      <w:drawing>
        <wp:anchor distT="0" distB="0" distL="114300" distR="114300" simplePos="0" relativeHeight="251658240" behindDoc="1" locked="0" layoutInCell="1" allowOverlap="1" wp14:anchorId="0E41893C" wp14:editId="033A699D">
          <wp:simplePos x="0" y="0"/>
          <wp:positionH relativeFrom="column">
            <wp:posOffset>3128422</wp:posOffset>
          </wp:positionH>
          <wp:positionV relativeFrom="paragraph">
            <wp:posOffset>-193040</wp:posOffset>
          </wp:positionV>
          <wp:extent cx="3322800" cy="637200"/>
          <wp:effectExtent l="0" t="0" r="0" b="0"/>
          <wp:wrapNone/>
          <wp:docPr id="16" name="Grafik 16" descr="G:\5_Fotoarchiv\_Logos\LfStaD Logo\Din A3\LfStaD Logo_RGB _25mm.em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descr="G:\5_Fotoarchiv\_Logos\LfStaD Logo\Din A3\LfStaD Logo_RGB _25mm.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22800" cy="6372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867A7E"/>
    <w:multiLevelType w:val="hybridMultilevel"/>
    <w:tmpl w:val="BFC44CB2"/>
    <w:lvl w:ilvl="0" w:tplc="30BCF570">
      <w:start w:val="1"/>
      <w:numFmt w:val="decimal"/>
      <w:pStyle w:val="1"/>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autoHyphenation/>
  <w:hyphenationZone w:val="425"/>
  <w:doNotHyphenateCaps/>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4AEF"/>
    <w:rsid w:val="00001E4C"/>
    <w:rsid w:val="000028AF"/>
    <w:rsid w:val="00003341"/>
    <w:rsid w:val="000104E1"/>
    <w:rsid w:val="00016522"/>
    <w:rsid w:val="00024777"/>
    <w:rsid w:val="0002525F"/>
    <w:rsid w:val="000331C0"/>
    <w:rsid w:val="00033E14"/>
    <w:rsid w:val="00063603"/>
    <w:rsid w:val="00075EF2"/>
    <w:rsid w:val="00077705"/>
    <w:rsid w:val="0008663A"/>
    <w:rsid w:val="000A4C84"/>
    <w:rsid w:val="000B225E"/>
    <w:rsid w:val="000B2F84"/>
    <w:rsid w:val="000B44CC"/>
    <w:rsid w:val="000C50C3"/>
    <w:rsid w:val="000C5710"/>
    <w:rsid w:val="000D1747"/>
    <w:rsid w:val="000E2251"/>
    <w:rsid w:val="000E7A24"/>
    <w:rsid w:val="000F3AC9"/>
    <w:rsid w:val="00101626"/>
    <w:rsid w:val="00104792"/>
    <w:rsid w:val="001116F6"/>
    <w:rsid w:val="00112CCD"/>
    <w:rsid w:val="00122458"/>
    <w:rsid w:val="00126720"/>
    <w:rsid w:val="001279BE"/>
    <w:rsid w:val="00133B74"/>
    <w:rsid w:val="00134A12"/>
    <w:rsid w:val="00142C0F"/>
    <w:rsid w:val="00150E2A"/>
    <w:rsid w:val="00172583"/>
    <w:rsid w:val="0019042E"/>
    <w:rsid w:val="001A5549"/>
    <w:rsid w:val="001A6637"/>
    <w:rsid w:val="001B7A76"/>
    <w:rsid w:val="001B7BE0"/>
    <w:rsid w:val="001C122B"/>
    <w:rsid w:val="001C734D"/>
    <w:rsid w:val="001D6269"/>
    <w:rsid w:val="001E2AA8"/>
    <w:rsid w:val="001E3444"/>
    <w:rsid w:val="001F48DE"/>
    <w:rsid w:val="002174A7"/>
    <w:rsid w:val="00230F9A"/>
    <w:rsid w:val="00241FBA"/>
    <w:rsid w:val="002506F2"/>
    <w:rsid w:val="00253FAC"/>
    <w:rsid w:val="00254EFA"/>
    <w:rsid w:val="00275656"/>
    <w:rsid w:val="00275C2E"/>
    <w:rsid w:val="00283AF0"/>
    <w:rsid w:val="00284777"/>
    <w:rsid w:val="00292689"/>
    <w:rsid w:val="00294A7D"/>
    <w:rsid w:val="002C1FBB"/>
    <w:rsid w:val="002C214C"/>
    <w:rsid w:val="002C3D1A"/>
    <w:rsid w:val="002C56F7"/>
    <w:rsid w:val="002C5D09"/>
    <w:rsid w:val="002C613A"/>
    <w:rsid w:val="002E3D1E"/>
    <w:rsid w:val="00303588"/>
    <w:rsid w:val="00316183"/>
    <w:rsid w:val="003165E3"/>
    <w:rsid w:val="0031760F"/>
    <w:rsid w:val="00346FA3"/>
    <w:rsid w:val="003671C1"/>
    <w:rsid w:val="0037500E"/>
    <w:rsid w:val="003800C4"/>
    <w:rsid w:val="00381ED0"/>
    <w:rsid w:val="003830CE"/>
    <w:rsid w:val="003834AE"/>
    <w:rsid w:val="00393181"/>
    <w:rsid w:val="003A08B5"/>
    <w:rsid w:val="003A0B1C"/>
    <w:rsid w:val="003A2537"/>
    <w:rsid w:val="003A4300"/>
    <w:rsid w:val="003C159E"/>
    <w:rsid w:val="003E71E6"/>
    <w:rsid w:val="003E7589"/>
    <w:rsid w:val="00403398"/>
    <w:rsid w:val="00412FBC"/>
    <w:rsid w:val="00415CBA"/>
    <w:rsid w:val="0042053C"/>
    <w:rsid w:val="00436907"/>
    <w:rsid w:val="00437386"/>
    <w:rsid w:val="00444184"/>
    <w:rsid w:val="0045262F"/>
    <w:rsid w:val="00455882"/>
    <w:rsid w:val="004563D0"/>
    <w:rsid w:val="0047336A"/>
    <w:rsid w:val="004769EA"/>
    <w:rsid w:val="00481B88"/>
    <w:rsid w:val="00483386"/>
    <w:rsid w:val="00485136"/>
    <w:rsid w:val="004A09FA"/>
    <w:rsid w:val="004A4D99"/>
    <w:rsid w:val="004A731F"/>
    <w:rsid w:val="004B5D0C"/>
    <w:rsid w:val="00502FF7"/>
    <w:rsid w:val="00535A4E"/>
    <w:rsid w:val="005400E8"/>
    <w:rsid w:val="0054031C"/>
    <w:rsid w:val="00542908"/>
    <w:rsid w:val="005463E7"/>
    <w:rsid w:val="00556D09"/>
    <w:rsid w:val="00576158"/>
    <w:rsid w:val="00583EEA"/>
    <w:rsid w:val="00587DF3"/>
    <w:rsid w:val="005B658F"/>
    <w:rsid w:val="005C29EF"/>
    <w:rsid w:val="005C3B41"/>
    <w:rsid w:val="005C45FB"/>
    <w:rsid w:val="005D2DC4"/>
    <w:rsid w:val="005E65D6"/>
    <w:rsid w:val="005F552D"/>
    <w:rsid w:val="005F7518"/>
    <w:rsid w:val="00610C54"/>
    <w:rsid w:val="00612413"/>
    <w:rsid w:val="006164DC"/>
    <w:rsid w:val="00625AC7"/>
    <w:rsid w:val="006304D9"/>
    <w:rsid w:val="006320FE"/>
    <w:rsid w:val="006353A4"/>
    <w:rsid w:val="00647A51"/>
    <w:rsid w:val="0065296D"/>
    <w:rsid w:val="00661FDA"/>
    <w:rsid w:val="00663BCA"/>
    <w:rsid w:val="006707B5"/>
    <w:rsid w:val="006A2A15"/>
    <w:rsid w:val="006A3258"/>
    <w:rsid w:val="006A4B2B"/>
    <w:rsid w:val="006B3210"/>
    <w:rsid w:val="006C0A3A"/>
    <w:rsid w:val="006C31B9"/>
    <w:rsid w:val="006C7E0D"/>
    <w:rsid w:val="006D4949"/>
    <w:rsid w:val="006E031F"/>
    <w:rsid w:val="006E5C5E"/>
    <w:rsid w:val="006F0394"/>
    <w:rsid w:val="006F3F4C"/>
    <w:rsid w:val="006F53AC"/>
    <w:rsid w:val="00701896"/>
    <w:rsid w:val="00714AEF"/>
    <w:rsid w:val="00726B8C"/>
    <w:rsid w:val="0073073D"/>
    <w:rsid w:val="00736FBB"/>
    <w:rsid w:val="007378EF"/>
    <w:rsid w:val="00737DA4"/>
    <w:rsid w:val="00740010"/>
    <w:rsid w:val="007454C3"/>
    <w:rsid w:val="007606C2"/>
    <w:rsid w:val="007624BA"/>
    <w:rsid w:val="007701EF"/>
    <w:rsid w:val="00784FE2"/>
    <w:rsid w:val="00786613"/>
    <w:rsid w:val="00794F31"/>
    <w:rsid w:val="007A33D3"/>
    <w:rsid w:val="007A3420"/>
    <w:rsid w:val="007A36CD"/>
    <w:rsid w:val="007A421E"/>
    <w:rsid w:val="007C0ED9"/>
    <w:rsid w:val="007C614F"/>
    <w:rsid w:val="007D2757"/>
    <w:rsid w:val="007D2F79"/>
    <w:rsid w:val="007F72E3"/>
    <w:rsid w:val="00802236"/>
    <w:rsid w:val="008036D5"/>
    <w:rsid w:val="008200EF"/>
    <w:rsid w:val="0082484E"/>
    <w:rsid w:val="00830612"/>
    <w:rsid w:val="00833939"/>
    <w:rsid w:val="00837BCB"/>
    <w:rsid w:val="00840E22"/>
    <w:rsid w:val="00851A9D"/>
    <w:rsid w:val="0085321A"/>
    <w:rsid w:val="00862F4E"/>
    <w:rsid w:val="00872652"/>
    <w:rsid w:val="008811D4"/>
    <w:rsid w:val="0088518A"/>
    <w:rsid w:val="008A62E0"/>
    <w:rsid w:val="008B1F73"/>
    <w:rsid w:val="008B2F4C"/>
    <w:rsid w:val="008B4534"/>
    <w:rsid w:val="008C06C6"/>
    <w:rsid w:val="008C0D2B"/>
    <w:rsid w:val="008C73AF"/>
    <w:rsid w:val="008F22FC"/>
    <w:rsid w:val="00913144"/>
    <w:rsid w:val="00915DF2"/>
    <w:rsid w:val="00932153"/>
    <w:rsid w:val="00936DB4"/>
    <w:rsid w:val="009409C7"/>
    <w:rsid w:val="00940C24"/>
    <w:rsid w:val="00952497"/>
    <w:rsid w:val="00966F18"/>
    <w:rsid w:val="00967F22"/>
    <w:rsid w:val="0097318E"/>
    <w:rsid w:val="0097349D"/>
    <w:rsid w:val="00976D2C"/>
    <w:rsid w:val="00986424"/>
    <w:rsid w:val="00991621"/>
    <w:rsid w:val="009B1A64"/>
    <w:rsid w:val="009B6517"/>
    <w:rsid w:val="009C173B"/>
    <w:rsid w:val="009C2C19"/>
    <w:rsid w:val="009C7264"/>
    <w:rsid w:val="009D75CA"/>
    <w:rsid w:val="009E46C3"/>
    <w:rsid w:val="009E5088"/>
    <w:rsid w:val="00A00DE6"/>
    <w:rsid w:val="00A10C80"/>
    <w:rsid w:val="00A152C5"/>
    <w:rsid w:val="00A173B9"/>
    <w:rsid w:val="00A17560"/>
    <w:rsid w:val="00A2339C"/>
    <w:rsid w:val="00A244B5"/>
    <w:rsid w:val="00A25E73"/>
    <w:rsid w:val="00A279B1"/>
    <w:rsid w:val="00A3642C"/>
    <w:rsid w:val="00A3647E"/>
    <w:rsid w:val="00A375A9"/>
    <w:rsid w:val="00A40456"/>
    <w:rsid w:val="00A41E8B"/>
    <w:rsid w:val="00A44A32"/>
    <w:rsid w:val="00A46622"/>
    <w:rsid w:val="00A93E28"/>
    <w:rsid w:val="00AA0F87"/>
    <w:rsid w:val="00AA737F"/>
    <w:rsid w:val="00AB485D"/>
    <w:rsid w:val="00AB5386"/>
    <w:rsid w:val="00AC09D3"/>
    <w:rsid w:val="00AC48F4"/>
    <w:rsid w:val="00AC7533"/>
    <w:rsid w:val="00AD25FD"/>
    <w:rsid w:val="00AD6326"/>
    <w:rsid w:val="00AE0D09"/>
    <w:rsid w:val="00AF13A7"/>
    <w:rsid w:val="00AF2386"/>
    <w:rsid w:val="00AF489E"/>
    <w:rsid w:val="00B04B4C"/>
    <w:rsid w:val="00B05F80"/>
    <w:rsid w:val="00B101A9"/>
    <w:rsid w:val="00B339D4"/>
    <w:rsid w:val="00B37B7C"/>
    <w:rsid w:val="00B40117"/>
    <w:rsid w:val="00B44A22"/>
    <w:rsid w:val="00B47208"/>
    <w:rsid w:val="00B50FA1"/>
    <w:rsid w:val="00B56204"/>
    <w:rsid w:val="00B60244"/>
    <w:rsid w:val="00B624F4"/>
    <w:rsid w:val="00B66E59"/>
    <w:rsid w:val="00B707FD"/>
    <w:rsid w:val="00B72A4D"/>
    <w:rsid w:val="00B73E0D"/>
    <w:rsid w:val="00B80FEE"/>
    <w:rsid w:val="00B81427"/>
    <w:rsid w:val="00B91BDA"/>
    <w:rsid w:val="00BB089E"/>
    <w:rsid w:val="00BB1AF3"/>
    <w:rsid w:val="00BB566A"/>
    <w:rsid w:val="00BD6809"/>
    <w:rsid w:val="00C06206"/>
    <w:rsid w:val="00C11696"/>
    <w:rsid w:val="00C2333D"/>
    <w:rsid w:val="00C46329"/>
    <w:rsid w:val="00C7100B"/>
    <w:rsid w:val="00C76FF8"/>
    <w:rsid w:val="00C77142"/>
    <w:rsid w:val="00C85836"/>
    <w:rsid w:val="00C861AC"/>
    <w:rsid w:val="00C908A6"/>
    <w:rsid w:val="00C96B2A"/>
    <w:rsid w:val="00CA7CBC"/>
    <w:rsid w:val="00CC52A0"/>
    <w:rsid w:val="00CC78EF"/>
    <w:rsid w:val="00CD5739"/>
    <w:rsid w:val="00CD65B8"/>
    <w:rsid w:val="00CF4D98"/>
    <w:rsid w:val="00CF67F5"/>
    <w:rsid w:val="00CF6AD9"/>
    <w:rsid w:val="00D01BB9"/>
    <w:rsid w:val="00D113A1"/>
    <w:rsid w:val="00D1655C"/>
    <w:rsid w:val="00D23763"/>
    <w:rsid w:val="00D315CD"/>
    <w:rsid w:val="00D365AA"/>
    <w:rsid w:val="00D413BE"/>
    <w:rsid w:val="00D41825"/>
    <w:rsid w:val="00D43A2B"/>
    <w:rsid w:val="00D53050"/>
    <w:rsid w:val="00D55596"/>
    <w:rsid w:val="00D56087"/>
    <w:rsid w:val="00D57339"/>
    <w:rsid w:val="00D66DB7"/>
    <w:rsid w:val="00D800EA"/>
    <w:rsid w:val="00D878AD"/>
    <w:rsid w:val="00DB71D9"/>
    <w:rsid w:val="00DC0C98"/>
    <w:rsid w:val="00DD1F61"/>
    <w:rsid w:val="00DD297D"/>
    <w:rsid w:val="00DD5099"/>
    <w:rsid w:val="00DE2422"/>
    <w:rsid w:val="00DE60ED"/>
    <w:rsid w:val="00DE6A5D"/>
    <w:rsid w:val="00DE7026"/>
    <w:rsid w:val="00DF48FB"/>
    <w:rsid w:val="00E04D32"/>
    <w:rsid w:val="00E05FA7"/>
    <w:rsid w:val="00E07361"/>
    <w:rsid w:val="00E12FC3"/>
    <w:rsid w:val="00E277BB"/>
    <w:rsid w:val="00E359B7"/>
    <w:rsid w:val="00E363E9"/>
    <w:rsid w:val="00E63C15"/>
    <w:rsid w:val="00E72D64"/>
    <w:rsid w:val="00E850D8"/>
    <w:rsid w:val="00EA7C9F"/>
    <w:rsid w:val="00EB570E"/>
    <w:rsid w:val="00ED539C"/>
    <w:rsid w:val="00ED66D8"/>
    <w:rsid w:val="00EE1ECA"/>
    <w:rsid w:val="00EF4199"/>
    <w:rsid w:val="00F01ABD"/>
    <w:rsid w:val="00F033A2"/>
    <w:rsid w:val="00F07CDB"/>
    <w:rsid w:val="00F13F55"/>
    <w:rsid w:val="00F21274"/>
    <w:rsid w:val="00F21C8A"/>
    <w:rsid w:val="00F270BA"/>
    <w:rsid w:val="00F411EF"/>
    <w:rsid w:val="00F45A62"/>
    <w:rsid w:val="00F54695"/>
    <w:rsid w:val="00F563E9"/>
    <w:rsid w:val="00F8076F"/>
    <w:rsid w:val="00F919F7"/>
    <w:rsid w:val="00F95643"/>
    <w:rsid w:val="00FC2F03"/>
    <w:rsid w:val="00FC6F49"/>
    <w:rsid w:val="00FC7A42"/>
    <w:rsid w:val="00FC7F3E"/>
    <w:rsid w:val="00FD3F1F"/>
    <w:rsid w:val="00FE0DEA"/>
    <w:rsid w:val="00FE17EB"/>
    <w:rsid w:val="00FE624B"/>
    <w:rsid w:val="00FF01AC"/>
    <w:rsid w:val="00FF2061"/>
    <w:rsid w:val="00FF54F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F54695"/>
    <w:rPr>
      <w:rFonts w:ascii="Arial" w:hAnsi="Arial" w:cs="Arial"/>
      <w:sz w:val="22"/>
      <w:szCs w:val="22"/>
    </w:rPr>
  </w:style>
  <w:style w:type="paragraph" w:styleId="berschrift1">
    <w:name w:val="heading 1"/>
    <w:basedOn w:val="Standard"/>
    <w:next w:val="Standard"/>
    <w:qFormat/>
    <w:rsid w:val="001B7A76"/>
    <w:pPr>
      <w:keepNext/>
      <w:spacing w:before="240" w:after="60"/>
      <w:outlineLvl w:val="0"/>
    </w:pPr>
    <w:rPr>
      <w:b/>
      <w:bCs/>
      <w:kern w:val="32"/>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1">
    <w:name w:val="Ü1"/>
    <w:basedOn w:val="berschrift1"/>
    <w:rsid w:val="001B7A76"/>
    <w:pPr>
      <w:keepNext w:val="0"/>
      <w:numPr>
        <w:numId w:val="2"/>
      </w:numPr>
      <w:autoSpaceDE w:val="0"/>
      <w:autoSpaceDN w:val="0"/>
      <w:adjustRightInd w:val="0"/>
      <w:spacing w:before="0" w:after="0"/>
    </w:pPr>
    <w:rPr>
      <w:rFonts w:cs="Times New Roman"/>
      <w:bCs w:val="0"/>
      <w:kern w:val="0"/>
      <w:sz w:val="28"/>
      <w:szCs w:val="28"/>
    </w:rPr>
  </w:style>
  <w:style w:type="paragraph" w:customStyle="1" w:styleId="Formatvorlage2">
    <w:name w:val="Formatvorlage2"/>
    <w:basedOn w:val="1"/>
    <w:autoRedefine/>
    <w:rsid w:val="001B7A76"/>
    <w:pPr>
      <w:numPr>
        <w:numId w:val="0"/>
      </w:numPr>
    </w:pPr>
  </w:style>
  <w:style w:type="paragraph" w:styleId="Kopfzeile">
    <w:name w:val="header"/>
    <w:basedOn w:val="Standard"/>
    <w:rsid w:val="00EE1ECA"/>
    <w:pPr>
      <w:tabs>
        <w:tab w:val="center" w:pos="4536"/>
        <w:tab w:val="right" w:pos="9072"/>
      </w:tabs>
    </w:pPr>
  </w:style>
  <w:style w:type="paragraph" w:styleId="Fuzeile">
    <w:name w:val="footer"/>
    <w:basedOn w:val="Standard"/>
    <w:rsid w:val="00EE1ECA"/>
    <w:pPr>
      <w:tabs>
        <w:tab w:val="center" w:pos="4536"/>
        <w:tab w:val="right" w:pos="9072"/>
      </w:tabs>
    </w:pPr>
  </w:style>
  <w:style w:type="character" w:styleId="Seitenzahl">
    <w:name w:val="page number"/>
    <w:basedOn w:val="Absatz-Standardschriftart"/>
    <w:rsid w:val="00EE1ECA"/>
  </w:style>
  <w:style w:type="table" w:styleId="Tabellenraster">
    <w:name w:val="Table Grid"/>
    <w:basedOn w:val="NormaleTabelle"/>
    <w:rsid w:val="00936D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936DB4"/>
    <w:rPr>
      <w:color w:val="0000FF"/>
      <w:u w:val="single"/>
    </w:rPr>
  </w:style>
  <w:style w:type="paragraph" w:styleId="Sprechblasentext">
    <w:name w:val="Balloon Text"/>
    <w:basedOn w:val="Standard"/>
    <w:link w:val="SprechblasentextZchn"/>
    <w:rsid w:val="006707B5"/>
    <w:rPr>
      <w:rFonts w:ascii="Tahoma" w:hAnsi="Tahoma" w:cs="Tahoma"/>
      <w:sz w:val="16"/>
      <w:szCs w:val="16"/>
    </w:rPr>
  </w:style>
  <w:style w:type="character" w:customStyle="1" w:styleId="SprechblasentextZchn">
    <w:name w:val="Sprechblasentext Zchn"/>
    <w:basedOn w:val="Absatz-Standardschriftart"/>
    <w:link w:val="Sprechblasentext"/>
    <w:rsid w:val="006707B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F54695"/>
    <w:rPr>
      <w:rFonts w:ascii="Arial" w:hAnsi="Arial" w:cs="Arial"/>
      <w:sz w:val="22"/>
      <w:szCs w:val="22"/>
    </w:rPr>
  </w:style>
  <w:style w:type="paragraph" w:styleId="berschrift1">
    <w:name w:val="heading 1"/>
    <w:basedOn w:val="Standard"/>
    <w:next w:val="Standard"/>
    <w:qFormat/>
    <w:rsid w:val="001B7A76"/>
    <w:pPr>
      <w:keepNext/>
      <w:spacing w:before="240" w:after="60"/>
      <w:outlineLvl w:val="0"/>
    </w:pPr>
    <w:rPr>
      <w:b/>
      <w:bCs/>
      <w:kern w:val="32"/>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1">
    <w:name w:val="Ü1"/>
    <w:basedOn w:val="berschrift1"/>
    <w:rsid w:val="001B7A76"/>
    <w:pPr>
      <w:keepNext w:val="0"/>
      <w:numPr>
        <w:numId w:val="2"/>
      </w:numPr>
      <w:autoSpaceDE w:val="0"/>
      <w:autoSpaceDN w:val="0"/>
      <w:adjustRightInd w:val="0"/>
      <w:spacing w:before="0" w:after="0"/>
    </w:pPr>
    <w:rPr>
      <w:rFonts w:cs="Times New Roman"/>
      <w:bCs w:val="0"/>
      <w:kern w:val="0"/>
      <w:sz w:val="28"/>
      <w:szCs w:val="28"/>
    </w:rPr>
  </w:style>
  <w:style w:type="paragraph" w:customStyle="1" w:styleId="Formatvorlage2">
    <w:name w:val="Formatvorlage2"/>
    <w:basedOn w:val="1"/>
    <w:autoRedefine/>
    <w:rsid w:val="001B7A76"/>
    <w:pPr>
      <w:numPr>
        <w:numId w:val="0"/>
      </w:numPr>
    </w:pPr>
  </w:style>
  <w:style w:type="paragraph" w:styleId="Kopfzeile">
    <w:name w:val="header"/>
    <w:basedOn w:val="Standard"/>
    <w:rsid w:val="00EE1ECA"/>
    <w:pPr>
      <w:tabs>
        <w:tab w:val="center" w:pos="4536"/>
        <w:tab w:val="right" w:pos="9072"/>
      </w:tabs>
    </w:pPr>
  </w:style>
  <w:style w:type="paragraph" w:styleId="Fuzeile">
    <w:name w:val="footer"/>
    <w:basedOn w:val="Standard"/>
    <w:rsid w:val="00EE1ECA"/>
    <w:pPr>
      <w:tabs>
        <w:tab w:val="center" w:pos="4536"/>
        <w:tab w:val="right" w:pos="9072"/>
      </w:tabs>
    </w:pPr>
  </w:style>
  <w:style w:type="character" w:styleId="Seitenzahl">
    <w:name w:val="page number"/>
    <w:basedOn w:val="Absatz-Standardschriftart"/>
    <w:rsid w:val="00EE1ECA"/>
  </w:style>
  <w:style w:type="table" w:styleId="Tabellenraster">
    <w:name w:val="Table Grid"/>
    <w:basedOn w:val="NormaleTabelle"/>
    <w:rsid w:val="00936D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936DB4"/>
    <w:rPr>
      <w:color w:val="0000FF"/>
      <w:u w:val="single"/>
    </w:rPr>
  </w:style>
  <w:style w:type="paragraph" w:styleId="Sprechblasentext">
    <w:name w:val="Balloon Text"/>
    <w:basedOn w:val="Standard"/>
    <w:link w:val="SprechblasentextZchn"/>
    <w:rsid w:val="006707B5"/>
    <w:rPr>
      <w:rFonts w:ascii="Tahoma" w:hAnsi="Tahoma" w:cs="Tahoma"/>
      <w:sz w:val="16"/>
      <w:szCs w:val="16"/>
    </w:rPr>
  </w:style>
  <w:style w:type="character" w:customStyle="1" w:styleId="SprechblasentextZchn">
    <w:name w:val="Sprechblasentext Zchn"/>
    <w:basedOn w:val="Absatz-Standardschriftart"/>
    <w:link w:val="Sprechblasentext"/>
    <w:rsid w:val="006707B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254829">
      <w:bodyDiv w:val="1"/>
      <w:marLeft w:val="0"/>
      <w:marRight w:val="0"/>
      <w:marTop w:val="0"/>
      <w:marBottom w:val="0"/>
      <w:divBdr>
        <w:top w:val="none" w:sz="0" w:space="0" w:color="auto"/>
        <w:left w:val="none" w:sz="0" w:space="0" w:color="auto"/>
        <w:bottom w:val="none" w:sz="0" w:space="0" w:color="auto"/>
        <w:right w:val="none" w:sz="0" w:space="0" w:color="auto"/>
      </w:divBdr>
    </w:div>
    <w:div w:id="581065740">
      <w:bodyDiv w:val="1"/>
      <w:marLeft w:val="0"/>
      <w:marRight w:val="0"/>
      <w:marTop w:val="0"/>
      <w:marBottom w:val="0"/>
      <w:divBdr>
        <w:top w:val="none" w:sz="0" w:space="0" w:color="auto"/>
        <w:left w:val="none" w:sz="0" w:space="0" w:color="auto"/>
        <w:bottom w:val="none" w:sz="0" w:space="0" w:color="auto"/>
        <w:right w:val="none" w:sz="0" w:space="0" w:color="auto"/>
      </w:divBdr>
    </w:div>
    <w:div w:id="1674331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k-etr.de"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L:\Allgemein\Dokumentvorlagen\Presse\G&#252;ltig%20ab%2022.11.2016\Pressemitteilung%20ab%2022.11.2016.dot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9B0E1F-A008-48DA-8525-AF5323A96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Pressemitteilung ab 22.11.2016.dotm</Template>
  <TotalTime>0</TotalTime>
  <Pages>2</Pages>
  <Words>570</Words>
  <Characters>3581</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Ausführliche Ergebnisse enthält der Statistische Bericht (Bestellnummer:      , Preis der Druckausgabe:      )</vt:lpstr>
    </vt:vector>
  </TitlesOfParts>
  <Company>Landesamt für Statistik und Datenverarbeitung</Company>
  <LinksUpToDate>false</LinksUpToDate>
  <CharactersWithSpaces>4143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Ausführliche Ergebnisse enthält der Statistische Bericht (Bestellnummer:      , Preis der Druckausgabe:      )</dc:title>
  <dc:creator>Roncador, Tilman, Dr. (LfStaD)</dc:creator>
  <cp:lastModifiedBy>Warres, Irene (LfStaD)</cp:lastModifiedBy>
  <cp:revision>13</cp:revision>
  <cp:lastPrinted>2017-01-26T08:42:00Z</cp:lastPrinted>
  <dcterms:created xsi:type="dcterms:W3CDTF">2017-01-24T08:49:00Z</dcterms:created>
  <dcterms:modified xsi:type="dcterms:W3CDTF">2017-01-26T08:42:00Z</dcterms:modified>
</cp:coreProperties>
</file>